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6201" w:rsidRDefault="00816201"/>
    <w:tbl>
      <w:tblPr>
        <w:tblW w:w="1028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10260"/>
        <w:gridCol w:w="20"/>
      </w:tblGrid>
      <w:tr w:rsidR="00570141" w:rsidRPr="00062BF3" w:rsidTr="00816201">
        <w:trPr>
          <w:gridAfter w:val="1"/>
          <w:wAfter w:w="20" w:type="dxa"/>
        </w:trPr>
        <w:tc>
          <w:tcPr>
            <w:tcW w:w="10260" w:type="dxa"/>
          </w:tcPr>
          <w:p w:rsidR="00570141" w:rsidRDefault="00570141" w:rsidP="00CF63BF">
            <w:pPr>
              <w:jc w:val="center"/>
              <w:rPr>
                <w:rFonts w:ascii="Times New Roman CYR" w:hAnsi="Times New Roman CYR"/>
                <w:b/>
                <w:sz w:val="28"/>
                <w:szCs w:val="28"/>
              </w:rPr>
            </w:pPr>
            <w:r w:rsidRPr="00062BF3">
              <w:rPr>
                <w:rFonts w:ascii="Times New Roman CYR" w:hAnsi="Times New Roman CYR"/>
                <w:b/>
                <w:sz w:val="28"/>
                <w:szCs w:val="28"/>
              </w:rPr>
              <w:t>РОСТОВСКАЯ ОБЛАСТЬ</w:t>
            </w:r>
          </w:p>
          <w:p w:rsidR="002B310D" w:rsidRPr="00062BF3" w:rsidRDefault="002B310D" w:rsidP="00CF63BF">
            <w:pPr>
              <w:jc w:val="center"/>
              <w:rPr>
                <w:rFonts w:ascii="Times New Roman CYR" w:hAnsi="Times New Roman CYR"/>
                <w:b/>
                <w:sz w:val="28"/>
                <w:szCs w:val="28"/>
              </w:rPr>
            </w:pPr>
          </w:p>
          <w:p w:rsidR="00570141" w:rsidRDefault="00570141" w:rsidP="00CF63BF">
            <w:pPr>
              <w:jc w:val="center"/>
              <w:rPr>
                <w:rFonts w:ascii="Times New Roman CYR" w:hAnsi="Times New Roman CYR"/>
                <w:b/>
                <w:sz w:val="28"/>
                <w:szCs w:val="28"/>
              </w:rPr>
            </w:pPr>
            <w:r w:rsidRPr="00062BF3">
              <w:rPr>
                <w:rFonts w:ascii="Times New Roman CYR" w:hAnsi="Times New Roman CYR"/>
                <w:b/>
                <w:sz w:val="28"/>
                <w:szCs w:val="28"/>
              </w:rPr>
              <w:t>Гуковская городская Дума</w:t>
            </w:r>
          </w:p>
          <w:p w:rsidR="002B310D" w:rsidRPr="00062BF3" w:rsidRDefault="002B310D" w:rsidP="00CF63BF">
            <w:pPr>
              <w:jc w:val="center"/>
              <w:rPr>
                <w:rFonts w:ascii="Times New Roman CYR" w:hAnsi="Times New Roman CYR"/>
                <w:b/>
                <w:sz w:val="28"/>
                <w:szCs w:val="28"/>
              </w:rPr>
            </w:pPr>
          </w:p>
          <w:p w:rsidR="00570141" w:rsidRPr="00062BF3" w:rsidRDefault="00570141" w:rsidP="00CF63BF">
            <w:pPr>
              <w:jc w:val="center"/>
              <w:rPr>
                <w:rFonts w:ascii="Times New Roman CYR" w:hAnsi="Times New Roman CYR"/>
                <w:b/>
                <w:sz w:val="28"/>
                <w:szCs w:val="28"/>
              </w:rPr>
            </w:pPr>
            <w:proofErr w:type="gramStart"/>
            <w:r w:rsidRPr="00062BF3">
              <w:rPr>
                <w:rFonts w:ascii="Times New Roman CYR" w:hAnsi="Times New Roman CYR"/>
                <w:b/>
                <w:sz w:val="28"/>
                <w:szCs w:val="28"/>
              </w:rPr>
              <w:t>Р</w:t>
            </w:r>
            <w:proofErr w:type="gramEnd"/>
            <w:r w:rsidRPr="00062BF3">
              <w:rPr>
                <w:rFonts w:ascii="Times New Roman CYR" w:hAnsi="Times New Roman CYR"/>
                <w:b/>
                <w:sz w:val="28"/>
                <w:szCs w:val="28"/>
              </w:rPr>
              <w:t xml:space="preserve"> Е Ш Е Н И Е</w:t>
            </w:r>
          </w:p>
          <w:p w:rsidR="00570141" w:rsidRPr="00062BF3" w:rsidRDefault="00570141" w:rsidP="00CF63BF">
            <w:pPr>
              <w:jc w:val="center"/>
              <w:rPr>
                <w:rFonts w:ascii="Times New Roman CYR" w:hAnsi="Times New Roman CYR"/>
                <w:sz w:val="28"/>
                <w:szCs w:val="28"/>
              </w:rPr>
            </w:pPr>
            <w:r w:rsidRPr="00062BF3">
              <w:rPr>
                <w:rFonts w:ascii="Times New Roman CYR" w:hAnsi="Times New Roman CYR"/>
                <w:sz w:val="28"/>
                <w:szCs w:val="28"/>
              </w:rPr>
              <w:t>(проект)</w:t>
            </w:r>
          </w:p>
        </w:tc>
      </w:tr>
      <w:tr w:rsidR="00570141" w:rsidRPr="00062BF3" w:rsidTr="00816201">
        <w:trPr>
          <w:trHeight w:val="489"/>
        </w:trPr>
        <w:tc>
          <w:tcPr>
            <w:tcW w:w="10260" w:type="dxa"/>
          </w:tcPr>
          <w:p w:rsidR="00570141" w:rsidRPr="00062BF3" w:rsidRDefault="00570141" w:rsidP="00CF63BF">
            <w:pPr>
              <w:widowControl/>
              <w:jc w:val="both"/>
              <w:rPr>
                <w:rFonts w:ascii="Times New Roman CYR" w:hAnsi="Times New Roman CYR"/>
                <w:sz w:val="28"/>
                <w:szCs w:val="28"/>
              </w:rPr>
            </w:pPr>
          </w:p>
          <w:p w:rsidR="00570141" w:rsidRPr="00062BF3" w:rsidRDefault="00570141" w:rsidP="00930D0A">
            <w:pPr>
              <w:jc w:val="both"/>
              <w:rPr>
                <w:rFonts w:ascii="Times New Roman CYR" w:hAnsi="Times New Roman CYR"/>
                <w:sz w:val="28"/>
                <w:szCs w:val="28"/>
              </w:rPr>
            </w:pPr>
            <w:r w:rsidRPr="00062BF3">
              <w:rPr>
                <w:rFonts w:ascii="Times New Roman CYR" w:hAnsi="Times New Roman CYR"/>
                <w:sz w:val="28"/>
                <w:szCs w:val="28"/>
              </w:rPr>
              <w:t xml:space="preserve">О внесении изменений </w:t>
            </w:r>
            <w:r w:rsidR="00FE68C4">
              <w:rPr>
                <w:rFonts w:ascii="Times New Roman CYR" w:hAnsi="Times New Roman CYR"/>
                <w:sz w:val="28"/>
                <w:szCs w:val="28"/>
              </w:rPr>
              <w:t xml:space="preserve">в </w:t>
            </w:r>
            <w:r w:rsidR="00930D0A">
              <w:rPr>
                <w:sz w:val="28"/>
                <w:szCs w:val="28"/>
              </w:rPr>
              <w:t>Правила землепользования и застройки муниципального образования</w:t>
            </w:r>
            <w:r w:rsidR="00A42005">
              <w:rPr>
                <w:sz w:val="28"/>
                <w:szCs w:val="28"/>
              </w:rPr>
              <w:t xml:space="preserve"> </w:t>
            </w:r>
            <w:r w:rsidR="00A42005" w:rsidRPr="00062BF3">
              <w:rPr>
                <w:sz w:val="28"/>
                <w:szCs w:val="28"/>
              </w:rPr>
              <w:t>«Город Гуково»</w:t>
            </w:r>
          </w:p>
        </w:tc>
        <w:tc>
          <w:tcPr>
            <w:tcW w:w="20" w:type="dxa"/>
            <w:tcMar>
              <w:left w:w="0" w:type="dxa"/>
              <w:right w:w="0" w:type="dxa"/>
            </w:tcMar>
          </w:tcPr>
          <w:p w:rsidR="00570141" w:rsidRPr="00062BF3" w:rsidRDefault="00570141" w:rsidP="00CF63BF">
            <w:pPr>
              <w:snapToGrid w:val="0"/>
              <w:rPr>
                <w:sz w:val="28"/>
                <w:szCs w:val="28"/>
              </w:rPr>
            </w:pPr>
          </w:p>
        </w:tc>
      </w:tr>
    </w:tbl>
    <w:p w:rsidR="00570141" w:rsidRPr="00062BF3" w:rsidRDefault="00570141" w:rsidP="00570141">
      <w:pPr>
        <w:jc w:val="center"/>
        <w:rPr>
          <w:sz w:val="28"/>
          <w:szCs w:val="28"/>
        </w:rPr>
      </w:pPr>
    </w:p>
    <w:p w:rsidR="00570141" w:rsidRPr="00062BF3" w:rsidRDefault="00570141" w:rsidP="00570141">
      <w:pPr>
        <w:rPr>
          <w:rFonts w:ascii="Times New Roman CYR" w:hAnsi="Times New Roman CYR"/>
          <w:sz w:val="28"/>
          <w:szCs w:val="28"/>
        </w:rPr>
      </w:pPr>
      <w:r w:rsidRPr="00062BF3">
        <w:rPr>
          <w:rFonts w:ascii="Times New Roman CYR" w:hAnsi="Times New Roman CYR"/>
          <w:b/>
          <w:sz w:val="28"/>
          <w:szCs w:val="28"/>
        </w:rPr>
        <w:t xml:space="preserve">Принято Гуковской городской Думой          </w:t>
      </w:r>
      <w:r>
        <w:rPr>
          <w:rFonts w:ascii="Times New Roman CYR" w:hAnsi="Times New Roman CYR"/>
          <w:b/>
          <w:sz w:val="28"/>
          <w:szCs w:val="28"/>
        </w:rPr>
        <w:t xml:space="preserve">                        </w:t>
      </w:r>
      <w:r w:rsidRPr="00062BF3">
        <w:rPr>
          <w:rFonts w:ascii="Times New Roman CYR" w:hAnsi="Times New Roman CYR"/>
          <w:b/>
          <w:sz w:val="28"/>
          <w:szCs w:val="28"/>
        </w:rPr>
        <w:t>_________ 201</w:t>
      </w:r>
      <w:r w:rsidR="002325CA">
        <w:rPr>
          <w:rFonts w:ascii="Times New Roman CYR" w:hAnsi="Times New Roman CYR"/>
          <w:b/>
          <w:sz w:val="28"/>
          <w:szCs w:val="28"/>
        </w:rPr>
        <w:t>8</w:t>
      </w:r>
      <w:r w:rsidRPr="00062BF3">
        <w:rPr>
          <w:rFonts w:ascii="Times New Roman CYR" w:hAnsi="Times New Roman CYR"/>
          <w:b/>
          <w:sz w:val="28"/>
          <w:szCs w:val="28"/>
        </w:rPr>
        <w:t xml:space="preserve"> года</w:t>
      </w:r>
      <w:r w:rsidRPr="00062BF3">
        <w:rPr>
          <w:rFonts w:ascii="Times New Roman CYR" w:hAnsi="Times New Roman CYR"/>
          <w:sz w:val="28"/>
          <w:szCs w:val="28"/>
        </w:rPr>
        <w:t xml:space="preserve">         </w:t>
      </w:r>
    </w:p>
    <w:p w:rsidR="00570141" w:rsidRPr="00062BF3" w:rsidRDefault="00570141" w:rsidP="00570141">
      <w:pPr>
        <w:ind w:firstLine="907"/>
        <w:jc w:val="both"/>
        <w:rPr>
          <w:b/>
          <w:sz w:val="28"/>
          <w:szCs w:val="28"/>
        </w:rPr>
      </w:pPr>
    </w:p>
    <w:p w:rsidR="00570141" w:rsidRPr="00062BF3" w:rsidRDefault="00570141" w:rsidP="00E13257">
      <w:pPr>
        <w:ind w:firstLine="708"/>
        <w:jc w:val="both"/>
        <w:rPr>
          <w:rFonts w:ascii="Times New Roman CYR" w:hAnsi="Times New Roman CYR"/>
          <w:sz w:val="28"/>
          <w:szCs w:val="28"/>
        </w:rPr>
      </w:pPr>
      <w:r w:rsidRPr="00062BF3">
        <w:rPr>
          <w:sz w:val="28"/>
          <w:szCs w:val="28"/>
        </w:rPr>
        <w:t xml:space="preserve">В соответствии со статьями </w:t>
      </w:r>
      <w:r>
        <w:rPr>
          <w:sz w:val="28"/>
          <w:szCs w:val="28"/>
        </w:rPr>
        <w:t xml:space="preserve"> </w:t>
      </w:r>
      <w:r w:rsidR="00930D0A">
        <w:rPr>
          <w:sz w:val="28"/>
          <w:szCs w:val="28"/>
        </w:rPr>
        <w:t>30,</w:t>
      </w:r>
      <w:r w:rsidR="007D42E3">
        <w:rPr>
          <w:sz w:val="28"/>
          <w:szCs w:val="28"/>
        </w:rPr>
        <w:t xml:space="preserve"> </w:t>
      </w:r>
      <w:r w:rsidR="00930D0A">
        <w:rPr>
          <w:sz w:val="28"/>
          <w:szCs w:val="28"/>
        </w:rPr>
        <w:t>31,</w:t>
      </w:r>
      <w:r w:rsidR="007D42E3">
        <w:rPr>
          <w:sz w:val="28"/>
          <w:szCs w:val="28"/>
        </w:rPr>
        <w:t xml:space="preserve"> </w:t>
      </w:r>
      <w:r w:rsidR="00930D0A">
        <w:rPr>
          <w:sz w:val="28"/>
          <w:szCs w:val="28"/>
        </w:rPr>
        <w:t>33</w:t>
      </w:r>
      <w:r>
        <w:rPr>
          <w:sz w:val="28"/>
          <w:szCs w:val="28"/>
        </w:rPr>
        <w:t xml:space="preserve"> </w:t>
      </w:r>
      <w:r w:rsidRPr="00062BF3">
        <w:rPr>
          <w:sz w:val="28"/>
          <w:szCs w:val="28"/>
        </w:rPr>
        <w:t>Градостроительного кодекса Российской Федерации</w:t>
      </w:r>
      <w:r w:rsidR="009C295A">
        <w:rPr>
          <w:sz w:val="28"/>
          <w:szCs w:val="28"/>
        </w:rPr>
        <w:t>,</w:t>
      </w:r>
      <w:r w:rsidRPr="00062BF3">
        <w:rPr>
          <w:sz w:val="28"/>
          <w:szCs w:val="28"/>
        </w:rPr>
        <w:t xml:space="preserve"> </w:t>
      </w:r>
      <w:r w:rsidRPr="00062BF3">
        <w:rPr>
          <w:rFonts w:ascii="Times New Roman CYR" w:hAnsi="Times New Roman CYR"/>
          <w:sz w:val="28"/>
          <w:szCs w:val="28"/>
        </w:rPr>
        <w:t>Федеральным законом от 6 октября 2003 года № 131-ФЗ «Об общих принципах организации местного самоуправления в Российской Федерации»,</w:t>
      </w:r>
      <w:r w:rsidR="00C17F51">
        <w:rPr>
          <w:rFonts w:ascii="Times New Roman CYR" w:hAnsi="Times New Roman CYR"/>
          <w:sz w:val="28"/>
          <w:szCs w:val="28"/>
        </w:rPr>
        <w:t xml:space="preserve"> </w:t>
      </w:r>
    </w:p>
    <w:p w:rsidR="00930D0A" w:rsidRDefault="00930D0A" w:rsidP="00570141">
      <w:pPr>
        <w:pStyle w:val="5"/>
        <w:numPr>
          <w:ilvl w:val="4"/>
          <w:numId w:val="2"/>
        </w:numPr>
        <w:tabs>
          <w:tab w:val="left" w:pos="0"/>
        </w:tabs>
        <w:spacing w:before="0" w:after="0"/>
        <w:jc w:val="center"/>
        <w:rPr>
          <w:b w:val="0"/>
          <w:i w:val="0"/>
          <w:sz w:val="28"/>
          <w:szCs w:val="28"/>
        </w:rPr>
      </w:pPr>
    </w:p>
    <w:p w:rsidR="006A70C1" w:rsidRDefault="006A70C1" w:rsidP="00570141">
      <w:pPr>
        <w:pStyle w:val="5"/>
        <w:numPr>
          <w:ilvl w:val="4"/>
          <w:numId w:val="2"/>
        </w:numPr>
        <w:tabs>
          <w:tab w:val="left" w:pos="0"/>
        </w:tabs>
        <w:spacing w:before="0" w:after="0"/>
        <w:jc w:val="center"/>
        <w:rPr>
          <w:b w:val="0"/>
          <w:i w:val="0"/>
          <w:sz w:val="28"/>
          <w:szCs w:val="28"/>
        </w:rPr>
      </w:pPr>
    </w:p>
    <w:p w:rsidR="00570141" w:rsidRDefault="00570141" w:rsidP="00570141">
      <w:pPr>
        <w:pStyle w:val="5"/>
        <w:numPr>
          <w:ilvl w:val="4"/>
          <w:numId w:val="2"/>
        </w:numPr>
        <w:tabs>
          <w:tab w:val="left" w:pos="0"/>
        </w:tabs>
        <w:spacing w:before="0" w:after="0"/>
        <w:jc w:val="center"/>
        <w:rPr>
          <w:b w:val="0"/>
          <w:i w:val="0"/>
          <w:sz w:val="28"/>
          <w:szCs w:val="28"/>
        </w:rPr>
      </w:pPr>
      <w:r w:rsidRPr="00062BF3">
        <w:rPr>
          <w:b w:val="0"/>
          <w:i w:val="0"/>
          <w:sz w:val="28"/>
          <w:szCs w:val="28"/>
        </w:rPr>
        <w:t xml:space="preserve">ГУКОВСКАЯ ГОРОДСКАЯ ДУМА РЕШИЛА: </w:t>
      </w:r>
    </w:p>
    <w:p w:rsidR="00930D0A" w:rsidRPr="00930D0A" w:rsidRDefault="00930D0A" w:rsidP="00930D0A">
      <w:pPr>
        <w:rPr>
          <w:lang w:eastAsia="ar-SA"/>
        </w:rPr>
      </w:pPr>
    </w:p>
    <w:p w:rsidR="006A70C1" w:rsidRDefault="006A70C1" w:rsidP="00570141">
      <w:pPr>
        <w:shd w:val="clear" w:color="auto" w:fill="FFFFFF"/>
        <w:ind w:firstLine="708"/>
        <w:jc w:val="both"/>
        <w:rPr>
          <w:sz w:val="28"/>
          <w:szCs w:val="28"/>
        </w:rPr>
      </w:pPr>
    </w:p>
    <w:p w:rsidR="00570141" w:rsidRDefault="00570141" w:rsidP="00570141">
      <w:pPr>
        <w:shd w:val="clear" w:color="auto" w:fill="FFFFFF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062BF3">
        <w:rPr>
          <w:sz w:val="28"/>
          <w:szCs w:val="28"/>
        </w:rPr>
        <w:t xml:space="preserve">Внести в </w:t>
      </w:r>
      <w:r w:rsidR="00930D0A">
        <w:rPr>
          <w:sz w:val="28"/>
          <w:szCs w:val="28"/>
        </w:rPr>
        <w:t xml:space="preserve">Правила землепользования и застройки муниципального образования </w:t>
      </w:r>
      <w:r w:rsidR="00930D0A" w:rsidRPr="00062BF3">
        <w:rPr>
          <w:sz w:val="28"/>
          <w:szCs w:val="28"/>
        </w:rPr>
        <w:t>«Город Гуково»</w:t>
      </w:r>
      <w:r w:rsidR="00930D0A">
        <w:rPr>
          <w:sz w:val="28"/>
          <w:szCs w:val="28"/>
        </w:rPr>
        <w:t xml:space="preserve">, </w:t>
      </w:r>
      <w:r w:rsidRPr="00062BF3">
        <w:rPr>
          <w:sz w:val="28"/>
          <w:szCs w:val="28"/>
        </w:rPr>
        <w:t>утвержденн</w:t>
      </w:r>
      <w:r w:rsidR="00CD0DFF">
        <w:rPr>
          <w:sz w:val="28"/>
          <w:szCs w:val="28"/>
        </w:rPr>
        <w:t>ые</w:t>
      </w:r>
      <w:r w:rsidRPr="00062BF3">
        <w:rPr>
          <w:sz w:val="28"/>
          <w:szCs w:val="28"/>
        </w:rPr>
        <w:t xml:space="preserve"> Решением Гуковской городской Думы от </w:t>
      </w:r>
      <w:r w:rsidR="00C17F51">
        <w:rPr>
          <w:sz w:val="28"/>
          <w:szCs w:val="28"/>
        </w:rPr>
        <w:t>2</w:t>
      </w:r>
      <w:r w:rsidR="00930D0A">
        <w:rPr>
          <w:sz w:val="28"/>
          <w:szCs w:val="28"/>
        </w:rPr>
        <w:t xml:space="preserve">9 ноября </w:t>
      </w:r>
      <w:r w:rsidR="00AA6DDF">
        <w:rPr>
          <w:sz w:val="28"/>
          <w:szCs w:val="28"/>
        </w:rPr>
        <w:t>201</w:t>
      </w:r>
      <w:r w:rsidR="00930D0A">
        <w:rPr>
          <w:sz w:val="28"/>
          <w:szCs w:val="28"/>
        </w:rPr>
        <w:t>2</w:t>
      </w:r>
      <w:r w:rsidRPr="00062BF3">
        <w:rPr>
          <w:sz w:val="28"/>
          <w:szCs w:val="28"/>
        </w:rPr>
        <w:t>г. №</w:t>
      </w:r>
      <w:r w:rsidR="00AA6DDF">
        <w:rPr>
          <w:sz w:val="28"/>
          <w:szCs w:val="28"/>
        </w:rPr>
        <w:t xml:space="preserve"> </w:t>
      </w:r>
      <w:r w:rsidR="00930D0A">
        <w:rPr>
          <w:sz w:val="28"/>
          <w:szCs w:val="28"/>
        </w:rPr>
        <w:t>400</w:t>
      </w:r>
      <w:r w:rsidR="00816201">
        <w:rPr>
          <w:sz w:val="28"/>
          <w:szCs w:val="28"/>
        </w:rPr>
        <w:t>,</w:t>
      </w:r>
      <w:r w:rsidRPr="00062BF3">
        <w:rPr>
          <w:sz w:val="28"/>
          <w:szCs w:val="28"/>
        </w:rPr>
        <w:t xml:space="preserve"> следующие изменения:</w:t>
      </w:r>
    </w:p>
    <w:p w:rsidR="006A70C1" w:rsidRDefault="002A75FF" w:rsidP="002A75FF">
      <w:pPr>
        <w:widowControl/>
        <w:tabs>
          <w:tab w:val="left" w:pos="567"/>
        </w:tabs>
        <w:overflowPunct/>
        <w:autoSpaceDE/>
        <w:autoSpaceDN/>
        <w:adjustRightInd/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2A75FF" w:rsidRPr="002A75FF" w:rsidRDefault="006A70C1" w:rsidP="002A75FF">
      <w:pPr>
        <w:widowControl/>
        <w:tabs>
          <w:tab w:val="left" w:pos="567"/>
        </w:tabs>
        <w:overflowPunct/>
        <w:autoSpaceDE/>
        <w:autoSpaceDN/>
        <w:adjustRightInd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2A75FF" w:rsidRPr="002A75FF">
        <w:rPr>
          <w:sz w:val="28"/>
          <w:szCs w:val="28"/>
        </w:rPr>
        <w:t>1.1. Перевести зону размещения объектов социального назначения ОС/52 в зону жилой застройки второго типа Ж-2/14, согласно приложению;</w:t>
      </w:r>
    </w:p>
    <w:p w:rsidR="006A70C1" w:rsidRDefault="002A75FF" w:rsidP="002A75FF">
      <w:pPr>
        <w:widowControl/>
        <w:tabs>
          <w:tab w:val="left" w:pos="567"/>
        </w:tabs>
        <w:suppressAutoHyphens/>
        <w:overflowPunct/>
        <w:autoSpaceDE/>
        <w:autoSpaceDN/>
        <w:adjustRightInd/>
        <w:jc w:val="both"/>
        <w:rPr>
          <w:sz w:val="28"/>
          <w:szCs w:val="28"/>
        </w:rPr>
      </w:pPr>
      <w:r w:rsidRPr="002A75FF">
        <w:rPr>
          <w:sz w:val="28"/>
          <w:szCs w:val="28"/>
        </w:rPr>
        <w:tab/>
      </w:r>
    </w:p>
    <w:p w:rsidR="002A75FF" w:rsidRPr="002A75FF" w:rsidRDefault="006A70C1" w:rsidP="002A75FF">
      <w:pPr>
        <w:widowControl/>
        <w:tabs>
          <w:tab w:val="left" w:pos="567"/>
        </w:tabs>
        <w:suppressAutoHyphens/>
        <w:overflowPunct/>
        <w:autoSpaceDE/>
        <w:autoSpaceDN/>
        <w:adjustRightInd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2A75FF" w:rsidRPr="002A75FF">
        <w:rPr>
          <w:sz w:val="28"/>
          <w:szCs w:val="28"/>
        </w:rPr>
        <w:t>1.2. Пункт 1 статьи 32 (Градостроительный регламент зоны парков (Р-1)) дополнить строками следующего содержания:</w:t>
      </w:r>
    </w:p>
    <w:p w:rsidR="002A75FF" w:rsidRPr="002A75FF" w:rsidRDefault="002A75FF" w:rsidP="002A75FF">
      <w:pPr>
        <w:widowControl/>
        <w:tabs>
          <w:tab w:val="left" w:pos="426"/>
        </w:tabs>
        <w:overflowPunct/>
        <w:autoSpaceDE/>
        <w:autoSpaceDN/>
        <w:adjustRightInd/>
        <w:ind w:left="570"/>
        <w:jc w:val="both"/>
        <w:rPr>
          <w:sz w:val="28"/>
          <w:szCs w:val="28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2410"/>
        <w:gridCol w:w="2409"/>
        <w:gridCol w:w="2410"/>
      </w:tblGrid>
      <w:tr w:rsidR="002A75FF" w:rsidRPr="002A75FF" w:rsidTr="00B126C7">
        <w:tc>
          <w:tcPr>
            <w:tcW w:w="2660" w:type="dxa"/>
            <w:shd w:val="clear" w:color="auto" w:fill="auto"/>
          </w:tcPr>
          <w:p w:rsidR="002A75FF" w:rsidRPr="002A75FF" w:rsidRDefault="002A75FF" w:rsidP="002A75FF">
            <w:pPr>
              <w:widowControl/>
              <w:tabs>
                <w:tab w:val="left" w:pos="142"/>
              </w:tabs>
              <w:overflowPunct/>
              <w:autoSpaceDE/>
              <w:autoSpaceDN/>
              <w:adjustRightInd/>
              <w:jc w:val="center"/>
              <w:rPr>
                <w:sz w:val="28"/>
                <w:szCs w:val="28"/>
              </w:rPr>
            </w:pPr>
            <w:r w:rsidRPr="002A75FF">
              <w:rPr>
                <w:sz w:val="28"/>
                <w:szCs w:val="28"/>
              </w:rPr>
              <w:t>Состав вида разрешённого использования земельного участка</w:t>
            </w:r>
          </w:p>
        </w:tc>
        <w:tc>
          <w:tcPr>
            <w:tcW w:w="2410" w:type="dxa"/>
            <w:shd w:val="clear" w:color="auto" w:fill="auto"/>
          </w:tcPr>
          <w:p w:rsidR="002A75FF" w:rsidRPr="002A75FF" w:rsidRDefault="002A75FF" w:rsidP="002A75FF">
            <w:pPr>
              <w:widowControl/>
              <w:tabs>
                <w:tab w:val="left" w:pos="142"/>
              </w:tabs>
              <w:overflowPunct/>
              <w:autoSpaceDE/>
              <w:autoSpaceDN/>
              <w:adjustRightInd/>
              <w:jc w:val="center"/>
              <w:rPr>
                <w:sz w:val="28"/>
                <w:szCs w:val="28"/>
              </w:rPr>
            </w:pPr>
            <w:r w:rsidRPr="002A75FF">
              <w:rPr>
                <w:sz w:val="28"/>
                <w:szCs w:val="28"/>
              </w:rPr>
              <w:t>Основные виды разрешённого использования объектов капитального строительства</w:t>
            </w:r>
          </w:p>
        </w:tc>
        <w:tc>
          <w:tcPr>
            <w:tcW w:w="2409" w:type="dxa"/>
          </w:tcPr>
          <w:p w:rsidR="002A75FF" w:rsidRPr="002A75FF" w:rsidRDefault="002A75FF" w:rsidP="002A75FF">
            <w:pPr>
              <w:widowControl/>
              <w:tabs>
                <w:tab w:val="left" w:pos="142"/>
              </w:tabs>
              <w:overflowPunct/>
              <w:autoSpaceDE/>
              <w:autoSpaceDN/>
              <w:adjustRightInd/>
              <w:jc w:val="center"/>
              <w:rPr>
                <w:sz w:val="28"/>
                <w:szCs w:val="28"/>
              </w:rPr>
            </w:pPr>
            <w:r w:rsidRPr="002A75FF">
              <w:rPr>
                <w:sz w:val="28"/>
                <w:szCs w:val="28"/>
              </w:rPr>
              <w:t>Вспомогательные виды разрешённого использования земельных участков</w:t>
            </w:r>
          </w:p>
        </w:tc>
        <w:tc>
          <w:tcPr>
            <w:tcW w:w="2410" w:type="dxa"/>
          </w:tcPr>
          <w:p w:rsidR="002A75FF" w:rsidRPr="002A75FF" w:rsidRDefault="002A75FF" w:rsidP="002A75FF">
            <w:pPr>
              <w:widowControl/>
              <w:tabs>
                <w:tab w:val="left" w:pos="142"/>
              </w:tabs>
              <w:overflowPunct/>
              <w:autoSpaceDE/>
              <w:autoSpaceDN/>
              <w:adjustRightInd/>
              <w:jc w:val="center"/>
              <w:rPr>
                <w:sz w:val="28"/>
                <w:szCs w:val="28"/>
              </w:rPr>
            </w:pPr>
            <w:r w:rsidRPr="002A75FF">
              <w:rPr>
                <w:sz w:val="28"/>
                <w:szCs w:val="28"/>
              </w:rPr>
              <w:t>Вспомогательные виды разрешённого использования объектов капитального строительства</w:t>
            </w:r>
          </w:p>
        </w:tc>
      </w:tr>
      <w:tr w:rsidR="002A75FF" w:rsidRPr="002A75FF" w:rsidTr="00B126C7">
        <w:trPr>
          <w:trHeight w:val="1329"/>
        </w:trPr>
        <w:tc>
          <w:tcPr>
            <w:tcW w:w="2660" w:type="dxa"/>
            <w:shd w:val="clear" w:color="auto" w:fill="auto"/>
          </w:tcPr>
          <w:p w:rsidR="002A75FF" w:rsidRDefault="002A75FF" w:rsidP="002A75FF">
            <w:pPr>
              <w:widowControl/>
              <w:suppressAutoHyphens/>
              <w:overflowPunct/>
              <w:autoSpaceDE/>
              <w:autoSpaceDN/>
              <w:adjustRightInd/>
              <w:rPr>
                <w:sz w:val="28"/>
                <w:szCs w:val="28"/>
              </w:rPr>
            </w:pPr>
            <w:r w:rsidRPr="002A75FF">
              <w:rPr>
                <w:sz w:val="28"/>
                <w:szCs w:val="28"/>
              </w:rPr>
              <w:t>Земельные у</w:t>
            </w:r>
            <w:r w:rsidR="00D474D5">
              <w:rPr>
                <w:sz w:val="28"/>
                <w:szCs w:val="28"/>
              </w:rPr>
              <w:t>частки объектов здравоохранения</w:t>
            </w:r>
            <w:r w:rsidR="00BE4282">
              <w:rPr>
                <w:sz w:val="28"/>
                <w:szCs w:val="28"/>
              </w:rPr>
              <w:t>*</w:t>
            </w:r>
          </w:p>
          <w:p w:rsidR="00BE4282" w:rsidRDefault="00BE4282" w:rsidP="002A75FF">
            <w:pPr>
              <w:widowControl/>
              <w:suppressAutoHyphens/>
              <w:overflowPunct/>
              <w:autoSpaceDE/>
              <w:autoSpaceDN/>
              <w:adjustRightInd/>
            </w:pPr>
          </w:p>
          <w:p w:rsidR="00BE4282" w:rsidRPr="00BE4282" w:rsidRDefault="00BE4282" w:rsidP="002A75FF">
            <w:pPr>
              <w:widowControl/>
              <w:suppressAutoHyphens/>
              <w:overflowPunct/>
              <w:autoSpaceDE/>
              <w:autoSpaceDN/>
              <w:adjustRightInd/>
            </w:pPr>
            <w:r w:rsidRPr="00BE4282">
              <w:t>*- только для зоны Р-1/01</w:t>
            </w:r>
          </w:p>
        </w:tc>
        <w:tc>
          <w:tcPr>
            <w:tcW w:w="2410" w:type="dxa"/>
            <w:shd w:val="clear" w:color="auto" w:fill="auto"/>
          </w:tcPr>
          <w:p w:rsidR="002A75FF" w:rsidRPr="002A75FF" w:rsidRDefault="00D474D5" w:rsidP="002A75FF">
            <w:pPr>
              <w:widowControl/>
              <w:tabs>
                <w:tab w:val="left" w:pos="142"/>
              </w:tabs>
              <w:suppressAutoHyphens/>
              <w:overflowPunct/>
              <w:autoSpaceDE/>
              <w:autoSpaceDN/>
              <w:adjustRightInd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Медицинские кабинеты</w:t>
            </w:r>
          </w:p>
        </w:tc>
        <w:tc>
          <w:tcPr>
            <w:tcW w:w="2409" w:type="dxa"/>
          </w:tcPr>
          <w:p w:rsidR="002A75FF" w:rsidRPr="002A75FF" w:rsidRDefault="002A75FF" w:rsidP="002A75FF">
            <w:pPr>
              <w:widowControl/>
              <w:tabs>
                <w:tab w:val="left" w:pos="142"/>
              </w:tabs>
              <w:overflowPunct/>
              <w:autoSpaceDE/>
              <w:autoSpaceDN/>
              <w:adjustRightInd/>
              <w:rPr>
                <w:sz w:val="28"/>
                <w:szCs w:val="28"/>
              </w:rPr>
            </w:pPr>
            <w:r w:rsidRPr="002A75FF">
              <w:rPr>
                <w:sz w:val="28"/>
                <w:szCs w:val="28"/>
              </w:rPr>
              <w:t xml:space="preserve">Не </w:t>
            </w:r>
            <w:proofErr w:type="gramStart"/>
            <w:r w:rsidRPr="002A75FF">
              <w:rPr>
                <w:sz w:val="28"/>
                <w:szCs w:val="28"/>
              </w:rPr>
              <w:t>установлены</w:t>
            </w:r>
            <w:proofErr w:type="gramEnd"/>
          </w:p>
        </w:tc>
        <w:tc>
          <w:tcPr>
            <w:tcW w:w="2410" w:type="dxa"/>
          </w:tcPr>
          <w:p w:rsidR="002A75FF" w:rsidRPr="002A75FF" w:rsidRDefault="002A75FF" w:rsidP="002A75FF">
            <w:pPr>
              <w:widowControl/>
              <w:tabs>
                <w:tab w:val="left" w:pos="142"/>
              </w:tabs>
              <w:overflowPunct/>
              <w:autoSpaceDE/>
              <w:autoSpaceDN/>
              <w:adjustRightInd/>
              <w:rPr>
                <w:sz w:val="28"/>
                <w:szCs w:val="28"/>
              </w:rPr>
            </w:pPr>
            <w:r w:rsidRPr="002A75FF">
              <w:rPr>
                <w:sz w:val="28"/>
                <w:szCs w:val="28"/>
              </w:rPr>
              <w:t xml:space="preserve">Не </w:t>
            </w:r>
            <w:proofErr w:type="gramStart"/>
            <w:r w:rsidRPr="002A75FF">
              <w:rPr>
                <w:sz w:val="28"/>
                <w:szCs w:val="28"/>
              </w:rPr>
              <w:t>установлены</w:t>
            </w:r>
            <w:proofErr w:type="gramEnd"/>
          </w:p>
        </w:tc>
      </w:tr>
    </w:tbl>
    <w:p w:rsidR="00AC4E0A" w:rsidRDefault="00AC4E0A" w:rsidP="00AC4E0A">
      <w:pPr>
        <w:widowControl/>
        <w:tabs>
          <w:tab w:val="left" w:pos="567"/>
        </w:tabs>
        <w:overflowPunct/>
        <w:autoSpaceDE/>
        <w:autoSpaceDN/>
        <w:adjustRightInd/>
        <w:jc w:val="both"/>
        <w:rPr>
          <w:sz w:val="28"/>
          <w:szCs w:val="28"/>
        </w:rPr>
      </w:pPr>
    </w:p>
    <w:p w:rsidR="006A70C1" w:rsidRDefault="00AC4E0A" w:rsidP="00AC4E0A">
      <w:pPr>
        <w:widowControl/>
        <w:tabs>
          <w:tab w:val="left" w:pos="567"/>
        </w:tabs>
        <w:overflowPunct/>
        <w:autoSpaceDE/>
        <w:autoSpaceDN/>
        <w:adjustRightInd/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6A70C1" w:rsidRDefault="006A70C1" w:rsidP="00AC4E0A">
      <w:pPr>
        <w:widowControl/>
        <w:tabs>
          <w:tab w:val="left" w:pos="567"/>
        </w:tabs>
        <w:overflowPunct/>
        <w:autoSpaceDE/>
        <w:autoSpaceDN/>
        <w:adjustRightInd/>
        <w:jc w:val="both"/>
        <w:rPr>
          <w:sz w:val="28"/>
          <w:szCs w:val="28"/>
        </w:rPr>
      </w:pPr>
    </w:p>
    <w:p w:rsidR="006A70C1" w:rsidRDefault="006A70C1" w:rsidP="00AC4E0A">
      <w:pPr>
        <w:widowControl/>
        <w:tabs>
          <w:tab w:val="left" w:pos="567"/>
        </w:tabs>
        <w:overflowPunct/>
        <w:autoSpaceDE/>
        <w:autoSpaceDN/>
        <w:adjustRightInd/>
        <w:jc w:val="both"/>
        <w:rPr>
          <w:sz w:val="28"/>
          <w:szCs w:val="28"/>
        </w:rPr>
      </w:pPr>
    </w:p>
    <w:p w:rsidR="00AC4E0A" w:rsidRPr="00AC4E0A" w:rsidRDefault="006A70C1" w:rsidP="00AC4E0A">
      <w:pPr>
        <w:widowControl/>
        <w:tabs>
          <w:tab w:val="left" w:pos="567"/>
        </w:tabs>
        <w:overflowPunct/>
        <w:autoSpaceDE/>
        <w:autoSpaceDN/>
        <w:adjustRightInd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="00AC4E0A">
        <w:rPr>
          <w:sz w:val="28"/>
          <w:szCs w:val="28"/>
        </w:rPr>
        <w:t>1.3</w:t>
      </w:r>
      <w:r w:rsidR="00AC4E0A" w:rsidRPr="00AC4E0A">
        <w:rPr>
          <w:sz w:val="28"/>
          <w:szCs w:val="28"/>
        </w:rPr>
        <w:t>. Пункт 1 статьи 29 (Градостроительный регламент зоны транспортной инфраструктуры (ИТ-1)) дополнить строками следующего содержания:</w:t>
      </w:r>
    </w:p>
    <w:p w:rsidR="00AC4E0A" w:rsidRPr="00AC4E0A" w:rsidRDefault="00AC4E0A" w:rsidP="00AC4E0A">
      <w:pPr>
        <w:widowControl/>
        <w:tabs>
          <w:tab w:val="left" w:pos="567"/>
        </w:tabs>
        <w:overflowPunct/>
        <w:autoSpaceDE/>
        <w:autoSpaceDN/>
        <w:adjustRightInd/>
        <w:jc w:val="both"/>
        <w:rPr>
          <w:sz w:val="28"/>
          <w:szCs w:val="28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2410"/>
        <w:gridCol w:w="2409"/>
        <w:gridCol w:w="2410"/>
      </w:tblGrid>
      <w:tr w:rsidR="00AC4E0A" w:rsidRPr="00AC4E0A" w:rsidTr="00B126C7">
        <w:tc>
          <w:tcPr>
            <w:tcW w:w="2660" w:type="dxa"/>
            <w:shd w:val="clear" w:color="auto" w:fill="auto"/>
          </w:tcPr>
          <w:p w:rsidR="00AC4E0A" w:rsidRPr="00AC4E0A" w:rsidRDefault="00AC4E0A" w:rsidP="00AC4E0A">
            <w:pPr>
              <w:widowControl/>
              <w:tabs>
                <w:tab w:val="left" w:pos="567"/>
              </w:tabs>
              <w:overflowPunct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AC4E0A">
              <w:rPr>
                <w:sz w:val="28"/>
                <w:szCs w:val="28"/>
              </w:rPr>
              <w:t>Состав вида разрешённого использования земельного участка</w:t>
            </w:r>
          </w:p>
        </w:tc>
        <w:tc>
          <w:tcPr>
            <w:tcW w:w="2410" w:type="dxa"/>
            <w:shd w:val="clear" w:color="auto" w:fill="auto"/>
          </w:tcPr>
          <w:p w:rsidR="00AC4E0A" w:rsidRPr="00AC4E0A" w:rsidRDefault="00AC4E0A" w:rsidP="00AC4E0A">
            <w:pPr>
              <w:widowControl/>
              <w:tabs>
                <w:tab w:val="left" w:pos="567"/>
              </w:tabs>
              <w:overflowPunct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AC4E0A">
              <w:rPr>
                <w:sz w:val="28"/>
                <w:szCs w:val="28"/>
              </w:rPr>
              <w:t>Основные виды разрешённого использования объектов капитального строительства</w:t>
            </w:r>
          </w:p>
        </w:tc>
        <w:tc>
          <w:tcPr>
            <w:tcW w:w="2409" w:type="dxa"/>
          </w:tcPr>
          <w:p w:rsidR="00AC4E0A" w:rsidRPr="00AC4E0A" w:rsidRDefault="00AC4E0A" w:rsidP="00AC4E0A">
            <w:pPr>
              <w:widowControl/>
              <w:tabs>
                <w:tab w:val="left" w:pos="567"/>
              </w:tabs>
              <w:overflowPunct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AC4E0A">
              <w:rPr>
                <w:sz w:val="28"/>
                <w:szCs w:val="28"/>
              </w:rPr>
              <w:t>Вспомогательные виды разрешённого использования земельных участков</w:t>
            </w:r>
          </w:p>
        </w:tc>
        <w:tc>
          <w:tcPr>
            <w:tcW w:w="2410" w:type="dxa"/>
          </w:tcPr>
          <w:p w:rsidR="00AC4E0A" w:rsidRPr="00AC4E0A" w:rsidRDefault="00AC4E0A" w:rsidP="00AC4E0A">
            <w:pPr>
              <w:widowControl/>
              <w:tabs>
                <w:tab w:val="left" w:pos="567"/>
              </w:tabs>
              <w:overflowPunct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AC4E0A">
              <w:rPr>
                <w:sz w:val="28"/>
                <w:szCs w:val="28"/>
              </w:rPr>
              <w:t>Вспомогательные виды разрешённого использования объектов капитального строительства</w:t>
            </w:r>
          </w:p>
        </w:tc>
      </w:tr>
      <w:tr w:rsidR="00AC4E0A" w:rsidRPr="00AC4E0A" w:rsidTr="00B126C7">
        <w:trPr>
          <w:trHeight w:val="1329"/>
        </w:trPr>
        <w:tc>
          <w:tcPr>
            <w:tcW w:w="2660" w:type="dxa"/>
            <w:shd w:val="clear" w:color="auto" w:fill="auto"/>
          </w:tcPr>
          <w:p w:rsidR="00AC4E0A" w:rsidRDefault="00AC4E0A" w:rsidP="00AC4E0A">
            <w:pPr>
              <w:widowControl/>
              <w:tabs>
                <w:tab w:val="left" w:pos="567"/>
              </w:tabs>
              <w:overflowPunct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AC4E0A">
              <w:rPr>
                <w:sz w:val="28"/>
                <w:szCs w:val="28"/>
              </w:rPr>
              <w:t>Земельные участки для размещения объектов технического обслуживания и ремонта транспортных средств, машин и оборудования</w:t>
            </w:r>
            <w:r w:rsidR="00804F86">
              <w:rPr>
                <w:sz w:val="28"/>
                <w:szCs w:val="28"/>
              </w:rPr>
              <w:t>*</w:t>
            </w:r>
          </w:p>
          <w:p w:rsidR="00AC4E0A" w:rsidRDefault="00AC4E0A" w:rsidP="00AC4E0A">
            <w:pPr>
              <w:widowControl/>
              <w:tabs>
                <w:tab w:val="left" w:pos="567"/>
              </w:tabs>
              <w:overflowPunct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</w:p>
          <w:p w:rsidR="00AC4E0A" w:rsidRPr="00AC4E0A" w:rsidRDefault="00AC4E0A" w:rsidP="00AC4E0A">
            <w:pPr>
              <w:widowControl/>
              <w:tabs>
                <w:tab w:val="left" w:pos="567"/>
              </w:tabs>
              <w:overflowPunct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BE4282">
              <w:t xml:space="preserve">*- только для зоны </w:t>
            </w:r>
            <w:r>
              <w:t>ИТ</w:t>
            </w:r>
            <w:r w:rsidRPr="00BE4282">
              <w:t>-1/0</w:t>
            </w:r>
            <w:r>
              <w:t>8</w:t>
            </w:r>
          </w:p>
        </w:tc>
        <w:tc>
          <w:tcPr>
            <w:tcW w:w="2410" w:type="dxa"/>
            <w:shd w:val="clear" w:color="auto" w:fill="auto"/>
          </w:tcPr>
          <w:p w:rsidR="00AC4E0A" w:rsidRPr="00AC4E0A" w:rsidRDefault="00AC4E0A" w:rsidP="00AC4E0A">
            <w:pPr>
              <w:widowControl/>
              <w:tabs>
                <w:tab w:val="left" w:pos="567"/>
              </w:tabs>
              <w:overflowPunct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AC4E0A">
              <w:rPr>
                <w:sz w:val="28"/>
                <w:szCs w:val="28"/>
              </w:rPr>
              <w:t>Ремонтные мастерские</w:t>
            </w:r>
          </w:p>
          <w:p w:rsidR="00AC4E0A" w:rsidRPr="00AC4E0A" w:rsidRDefault="00AC4E0A" w:rsidP="00AC4E0A">
            <w:pPr>
              <w:widowControl/>
              <w:tabs>
                <w:tab w:val="left" w:pos="567"/>
              </w:tabs>
              <w:overflowPunct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AC4E0A">
              <w:rPr>
                <w:sz w:val="28"/>
                <w:szCs w:val="28"/>
              </w:rPr>
              <w:t>Мастерские по ремонту автомобилей</w:t>
            </w:r>
          </w:p>
          <w:p w:rsidR="00AC4E0A" w:rsidRPr="00AC4E0A" w:rsidRDefault="00AC4E0A" w:rsidP="00AC4E0A">
            <w:pPr>
              <w:widowControl/>
              <w:tabs>
                <w:tab w:val="left" w:pos="567"/>
              </w:tabs>
              <w:overflowPunct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AC4E0A">
              <w:rPr>
                <w:sz w:val="28"/>
                <w:szCs w:val="28"/>
              </w:rPr>
              <w:t>Станции технического обслуживания автомобилей</w:t>
            </w:r>
          </w:p>
          <w:p w:rsidR="00AC4E0A" w:rsidRPr="00AC4E0A" w:rsidRDefault="00AC4E0A" w:rsidP="00AC4E0A">
            <w:pPr>
              <w:widowControl/>
              <w:tabs>
                <w:tab w:val="left" w:pos="567"/>
              </w:tabs>
              <w:overflowPunct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AC4E0A">
              <w:rPr>
                <w:sz w:val="28"/>
                <w:szCs w:val="28"/>
              </w:rPr>
              <w:t>Автомойки</w:t>
            </w:r>
          </w:p>
        </w:tc>
        <w:tc>
          <w:tcPr>
            <w:tcW w:w="2409" w:type="dxa"/>
          </w:tcPr>
          <w:p w:rsidR="00AC4E0A" w:rsidRPr="00AC4E0A" w:rsidRDefault="00AC4E0A" w:rsidP="00AC4E0A">
            <w:pPr>
              <w:widowControl/>
              <w:tabs>
                <w:tab w:val="left" w:pos="567"/>
              </w:tabs>
              <w:overflowPunct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AC4E0A">
              <w:rPr>
                <w:sz w:val="28"/>
                <w:szCs w:val="28"/>
              </w:rPr>
              <w:t>Размещение хозяйственных построек</w:t>
            </w:r>
          </w:p>
        </w:tc>
        <w:tc>
          <w:tcPr>
            <w:tcW w:w="2410" w:type="dxa"/>
          </w:tcPr>
          <w:p w:rsidR="00AC4E0A" w:rsidRPr="00AC4E0A" w:rsidRDefault="00AC4E0A" w:rsidP="00AC4E0A">
            <w:pPr>
              <w:widowControl/>
              <w:tabs>
                <w:tab w:val="left" w:pos="567"/>
              </w:tabs>
              <w:overflowPunct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AC4E0A">
              <w:rPr>
                <w:sz w:val="28"/>
                <w:szCs w:val="28"/>
              </w:rPr>
              <w:t>Хозяйственные постройки, складские помещения</w:t>
            </w:r>
          </w:p>
        </w:tc>
      </w:tr>
      <w:tr w:rsidR="00AC4E0A" w:rsidRPr="00AC4E0A" w:rsidTr="00B126C7">
        <w:trPr>
          <w:trHeight w:val="1329"/>
        </w:trPr>
        <w:tc>
          <w:tcPr>
            <w:tcW w:w="2660" w:type="dxa"/>
            <w:shd w:val="clear" w:color="auto" w:fill="auto"/>
          </w:tcPr>
          <w:p w:rsidR="00AC4E0A" w:rsidRDefault="00AC4E0A" w:rsidP="00AC4E0A">
            <w:pPr>
              <w:widowControl/>
              <w:tabs>
                <w:tab w:val="left" w:pos="567"/>
              </w:tabs>
              <w:overflowPunct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AC4E0A">
              <w:rPr>
                <w:sz w:val="28"/>
                <w:szCs w:val="28"/>
              </w:rPr>
              <w:t>Земельные участки для размещения объектов оптовой и розничной торговли</w:t>
            </w:r>
            <w:r w:rsidR="00804F86">
              <w:rPr>
                <w:sz w:val="28"/>
                <w:szCs w:val="28"/>
              </w:rPr>
              <w:t>*</w:t>
            </w:r>
          </w:p>
          <w:p w:rsidR="00AC4E0A" w:rsidRDefault="00AC4E0A" w:rsidP="00AC4E0A">
            <w:pPr>
              <w:widowControl/>
              <w:tabs>
                <w:tab w:val="left" w:pos="567"/>
              </w:tabs>
              <w:overflowPunct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</w:p>
          <w:p w:rsidR="00AC4E0A" w:rsidRPr="00AC4E0A" w:rsidRDefault="00AC4E0A" w:rsidP="00AC4E0A">
            <w:pPr>
              <w:widowControl/>
              <w:tabs>
                <w:tab w:val="left" w:pos="567"/>
              </w:tabs>
              <w:overflowPunct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BE4282">
              <w:t>*- только для зоны</w:t>
            </w:r>
            <w:r>
              <w:t xml:space="preserve">  ИТ</w:t>
            </w:r>
            <w:r w:rsidRPr="00BE4282">
              <w:t>-1/0</w:t>
            </w:r>
            <w:r>
              <w:t>8</w:t>
            </w:r>
          </w:p>
        </w:tc>
        <w:tc>
          <w:tcPr>
            <w:tcW w:w="2410" w:type="dxa"/>
            <w:shd w:val="clear" w:color="auto" w:fill="auto"/>
          </w:tcPr>
          <w:p w:rsidR="00AC4E0A" w:rsidRPr="00AC4E0A" w:rsidRDefault="00AC4E0A" w:rsidP="00AC4E0A">
            <w:pPr>
              <w:widowControl/>
              <w:tabs>
                <w:tab w:val="left" w:pos="567"/>
              </w:tabs>
              <w:overflowPunct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AC4E0A">
              <w:rPr>
                <w:sz w:val="28"/>
                <w:szCs w:val="28"/>
              </w:rPr>
              <w:t xml:space="preserve">Объекты розничной торговли </w:t>
            </w:r>
          </w:p>
        </w:tc>
        <w:tc>
          <w:tcPr>
            <w:tcW w:w="2409" w:type="dxa"/>
          </w:tcPr>
          <w:p w:rsidR="00AC4E0A" w:rsidRPr="00AC4E0A" w:rsidRDefault="00AC4E0A" w:rsidP="00AC4E0A">
            <w:pPr>
              <w:widowControl/>
              <w:tabs>
                <w:tab w:val="left" w:pos="567"/>
              </w:tabs>
              <w:overflowPunct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AC4E0A">
              <w:rPr>
                <w:sz w:val="28"/>
                <w:szCs w:val="28"/>
              </w:rPr>
              <w:t>Размещение хозяйственных построек</w:t>
            </w:r>
          </w:p>
        </w:tc>
        <w:tc>
          <w:tcPr>
            <w:tcW w:w="2410" w:type="dxa"/>
          </w:tcPr>
          <w:p w:rsidR="00AC4E0A" w:rsidRPr="00AC4E0A" w:rsidRDefault="00AC4E0A" w:rsidP="00AC4E0A">
            <w:pPr>
              <w:widowControl/>
              <w:tabs>
                <w:tab w:val="left" w:pos="567"/>
              </w:tabs>
              <w:overflowPunct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AC4E0A">
              <w:rPr>
                <w:sz w:val="28"/>
                <w:szCs w:val="28"/>
              </w:rPr>
              <w:t>Хозяйственные постройки, сооружения для разгрузки автомобилей (рампы).</w:t>
            </w:r>
          </w:p>
        </w:tc>
      </w:tr>
    </w:tbl>
    <w:p w:rsidR="0059319A" w:rsidRDefault="0059319A" w:rsidP="0059319A">
      <w:pPr>
        <w:widowControl/>
        <w:tabs>
          <w:tab w:val="left" w:pos="567"/>
        </w:tabs>
        <w:overflowPunct/>
        <w:autoSpaceDE/>
        <w:autoSpaceDN/>
        <w:adjustRightInd/>
        <w:jc w:val="both"/>
        <w:rPr>
          <w:sz w:val="28"/>
          <w:szCs w:val="28"/>
        </w:rPr>
      </w:pPr>
    </w:p>
    <w:p w:rsidR="00570141" w:rsidRPr="00062BF3" w:rsidRDefault="002A75FF" w:rsidP="0059319A">
      <w:pPr>
        <w:widowControl/>
        <w:tabs>
          <w:tab w:val="left" w:pos="567"/>
        </w:tabs>
        <w:overflowPunct/>
        <w:autoSpaceDE/>
        <w:autoSpaceDN/>
        <w:adjustRightInd/>
        <w:jc w:val="both"/>
        <w:rPr>
          <w:sz w:val="28"/>
          <w:szCs w:val="28"/>
        </w:rPr>
      </w:pPr>
      <w:r w:rsidRPr="002A75FF">
        <w:rPr>
          <w:sz w:val="28"/>
          <w:szCs w:val="28"/>
        </w:rPr>
        <w:tab/>
      </w:r>
      <w:r w:rsidR="00EF5B01">
        <w:rPr>
          <w:sz w:val="28"/>
          <w:szCs w:val="28"/>
        </w:rPr>
        <w:t>2</w:t>
      </w:r>
      <w:r w:rsidR="00570141">
        <w:rPr>
          <w:sz w:val="28"/>
          <w:szCs w:val="28"/>
        </w:rPr>
        <w:t xml:space="preserve">. </w:t>
      </w:r>
      <w:r w:rsidR="00570141" w:rsidRPr="00062BF3">
        <w:rPr>
          <w:sz w:val="28"/>
          <w:szCs w:val="28"/>
        </w:rPr>
        <w:t>Настоящее решение вступает в силу со дня его официального опубликования.</w:t>
      </w:r>
    </w:p>
    <w:p w:rsidR="002325CA" w:rsidRDefault="002325CA" w:rsidP="00570141">
      <w:pPr>
        <w:jc w:val="both"/>
        <w:rPr>
          <w:sz w:val="28"/>
          <w:szCs w:val="28"/>
        </w:rPr>
      </w:pPr>
    </w:p>
    <w:p w:rsidR="002A75FF" w:rsidRDefault="002A75FF" w:rsidP="00570141">
      <w:pPr>
        <w:jc w:val="both"/>
        <w:rPr>
          <w:sz w:val="28"/>
          <w:szCs w:val="28"/>
        </w:rPr>
      </w:pPr>
    </w:p>
    <w:p w:rsidR="00930D0A" w:rsidRDefault="00930D0A" w:rsidP="0057014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городской Думы – </w:t>
      </w:r>
    </w:p>
    <w:p w:rsidR="00570141" w:rsidRPr="00062BF3" w:rsidRDefault="002A75FF" w:rsidP="00570141">
      <w:pPr>
        <w:jc w:val="both"/>
        <w:rPr>
          <w:sz w:val="28"/>
          <w:szCs w:val="28"/>
        </w:rPr>
      </w:pPr>
      <w:r>
        <w:rPr>
          <w:sz w:val="28"/>
          <w:szCs w:val="28"/>
        </w:rPr>
        <w:t>г</w:t>
      </w:r>
      <w:r w:rsidR="005A57B7">
        <w:rPr>
          <w:sz w:val="28"/>
          <w:szCs w:val="28"/>
        </w:rPr>
        <w:t>лава города</w:t>
      </w:r>
      <w:r w:rsidR="00570141" w:rsidRPr="00062BF3">
        <w:rPr>
          <w:sz w:val="28"/>
          <w:szCs w:val="28"/>
        </w:rPr>
        <w:t xml:space="preserve"> Гуково                                            </w:t>
      </w:r>
      <w:r w:rsidR="00930D0A">
        <w:rPr>
          <w:sz w:val="28"/>
          <w:szCs w:val="28"/>
        </w:rPr>
        <w:t xml:space="preserve">                                Б.В. Трофимов</w:t>
      </w:r>
    </w:p>
    <w:p w:rsidR="00570141" w:rsidRPr="00062BF3" w:rsidRDefault="00570141" w:rsidP="00570141">
      <w:pPr>
        <w:jc w:val="both"/>
        <w:rPr>
          <w:sz w:val="28"/>
          <w:szCs w:val="28"/>
        </w:rPr>
      </w:pPr>
      <w:r w:rsidRPr="00062BF3">
        <w:rPr>
          <w:sz w:val="28"/>
          <w:szCs w:val="28"/>
        </w:rPr>
        <w:t>г. Гуково</w:t>
      </w:r>
    </w:p>
    <w:p w:rsidR="00570141" w:rsidRPr="00062BF3" w:rsidRDefault="00570141" w:rsidP="00570141">
      <w:pPr>
        <w:jc w:val="both"/>
        <w:rPr>
          <w:sz w:val="28"/>
          <w:szCs w:val="28"/>
        </w:rPr>
      </w:pPr>
      <w:r w:rsidRPr="00062BF3">
        <w:rPr>
          <w:sz w:val="28"/>
          <w:szCs w:val="28"/>
        </w:rPr>
        <w:t>___________ 201</w:t>
      </w:r>
      <w:r w:rsidR="002325CA">
        <w:rPr>
          <w:sz w:val="28"/>
          <w:szCs w:val="28"/>
        </w:rPr>
        <w:t>8</w:t>
      </w:r>
      <w:r w:rsidRPr="00062BF3">
        <w:rPr>
          <w:sz w:val="28"/>
          <w:szCs w:val="28"/>
        </w:rPr>
        <w:t xml:space="preserve"> года</w:t>
      </w:r>
    </w:p>
    <w:p w:rsidR="00570141" w:rsidRDefault="00570141" w:rsidP="00570141">
      <w:pPr>
        <w:jc w:val="both"/>
        <w:rPr>
          <w:sz w:val="28"/>
          <w:szCs w:val="28"/>
        </w:rPr>
      </w:pPr>
      <w:r w:rsidRPr="00062BF3">
        <w:rPr>
          <w:sz w:val="28"/>
          <w:szCs w:val="28"/>
        </w:rPr>
        <w:t xml:space="preserve">№_____ </w:t>
      </w:r>
    </w:p>
    <w:p w:rsidR="000411DB" w:rsidRDefault="000411DB" w:rsidP="00570141">
      <w:pPr>
        <w:jc w:val="both"/>
        <w:rPr>
          <w:sz w:val="28"/>
          <w:szCs w:val="28"/>
        </w:rPr>
      </w:pPr>
    </w:p>
    <w:p w:rsidR="000411DB" w:rsidRDefault="000411DB" w:rsidP="00570141">
      <w:pPr>
        <w:jc w:val="both"/>
        <w:rPr>
          <w:sz w:val="28"/>
          <w:szCs w:val="28"/>
        </w:rPr>
      </w:pPr>
    </w:p>
    <w:p w:rsidR="000411DB" w:rsidRDefault="000411DB" w:rsidP="00570141">
      <w:pPr>
        <w:jc w:val="both"/>
        <w:rPr>
          <w:sz w:val="28"/>
          <w:szCs w:val="28"/>
        </w:rPr>
      </w:pPr>
    </w:p>
    <w:p w:rsidR="000411DB" w:rsidRDefault="000411DB" w:rsidP="00570141">
      <w:pPr>
        <w:jc w:val="both"/>
        <w:rPr>
          <w:sz w:val="28"/>
          <w:szCs w:val="28"/>
        </w:rPr>
      </w:pPr>
    </w:p>
    <w:p w:rsidR="000411DB" w:rsidRDefault="000411DB" w:rsidP="00570141">
      <w:pPr>
        <w:jc w:val="both"/>
        <w:rPr>
          <w:sz w:val="28"/>
          <w:szCs w:val="28"/>
        </w:rPr>
      </w:pPr>
    </w:p>
    <w:p w:rsidR="000411DB" w:rsidRDefault="000411DB" w:rsidP="00570141">
      <w:pPr>
        <w:jc w:val="both"/>
        <w:rPr>
          <w:sz w:val="28"/>
          <w:szCs w:val="28"/>
        </w:rPr>
      </w:pPr>
    </w:p>
    <w:p w:rsidR="000411DB" w:rsidRDefault="000411DB" w:rsidP="00570141">
      <w:pPr>
        <w:jc w:val="both"/>
        <w:rPr>
          <w:sz w:val="28"/>
          <w:szCs w:val="28"/>
        </w:rPr>
      </w:pPr>
    </w:p>
    <w:p w:rsidR="000411DB" w:rsidRDefault="000411DB" w:rsidP="00570141">
      <w:pPr>
        <w:jc w:val="both"/>
        <w:rPr>
          <w:sz w:val="28"/>
          <w:szCs w:val="28"/>
        </w:rPr>
      </w:pPr>
    </w:p>
    <w:p w:rsidR="000411DB" w:rsidRDefault="000411DB" w:rsidP="00570141">
      <w:pPr>
        <w:jc w:val="both"/>
        <w:rPr>
          <w:sz w:val="28"/>
          <w:szCs w:val="28"/>
        </w:rPr>
      </w:pPr>
    </w:p>
    <w:p w:rsidR="000411DB" w:rsidRDefault="000411DB" w:rsidP="00570141">
      <w:pPr>
        <w:jc w:val="both"/>
        <w:rPr>
          <w:sz w:val="28"/>
          <w:szCs w:val="28"/>
        </w:rPr>
      </w:pPr>
    </w:p>
    <w:p w:rsidR="000411DB" w:rsidRDefault="000411DB" w:rsidP="00570141">
      <w:pPr>
        <w:jc w:val="both"/>
        <w:rPr>
          <w:sz w:val="28"/>
          <w:szCs w:val="28"/>
        </w:rPr>
      </w:pPr>
    </w:p>
    <w:p w:rsidR="000411DB" w:rsidRPr="000411DB" w:rsidRDefault="000411DB" w:rsidP="000411DB">
      <w:pPr>
        <w:widowControl/>
        <w:overflowPunct/>
        <w:autoSpaceDE/>
        <w:autoSpaceDN/>
        <w:adjustRightInd/>
        <w:spacing w:after="200"/>
        <w:contextualSpacing/>
        <w:jc w:val="right"/>
        <w:rPr>
          <w:rFonts w:eastAsiaTheme="minorHAnsi"/>
          <w:noProof/>
          <w:sz w:val="24"/>
          <w:szCs w:val="24"/>
        </w:rPr>
      </w:pPr>
      <w:r w:rsidRPr="000411DB">
        <w:rPr>
          <w:rFonts w:eastAsiaTheme="minorHAnsi"/>
          <w:noProof/>
          <w:sz w:val="24"/>
          <w:szCs w:val="24"/>
        </w:rPr>
        <w:lastRenderedPageBreak/>
        <w:t>Приложение</w:t>
      </w:r>
    </w:p>
    <w:p w:rsidR="000411DB" w:rsidRPr="000411DB" w:rsidRDefault="000411DB" w:rsidP="000411DB">
      <w:pPr>
        <w:widowControl/>
        <w:overflowPunct/>
        <w:autoSpaceDE/>
        <w:autoSpaceDN/>
        <w:adjustRightInd/>
        <w:spacing w:after="200"/>
        <w:contextualSpacing/>
        <w:jc w:val="right"/>
        <w:rPr>
          <w:rFonts w:eastAsiaTheme="minorHAnsi"/>
          <w:noProof/>
          <w:sz w:val="24"/>
          <w:szCs w:val="24"/>
        </w:rPr>
      </w:pPr>
      <w:r w:rsidRPr="000411DB">
        <w:rPr>
          <w:rFonts w:eastAsiaTheme="minorHAnsi"/>
          <w:noProof/>
          <w:sz w:val="24"/>
          <w:szCs w:val="24"/>
        </w:rPr>
        <w:t>к решению Гуковской городской Думы</w:t>
      </w:r>
    </w:p>
    <w:p w:rsidR="000411DB" w:rsidRPr="000411DB" w:rsidRDefault="000411DB" w:rsidP="000411DB">
      <w:pPr>
        <w:widowControl/>
        <w:overflowPunct/>
        <w:autoSpaceDE/>
        <w:autoSpaceDN/>
        <w:adjustRightInd/>
        <w:spacing w:after="200"/>
        <w:contextualSpacing/>
        <w:jc w:val="right"/>
        <w:rPr>
          <w:rFonts w:eastAsiaTheme="minorHAnsi"/>
          <w:noProof/>
          <w:sz w:val="24"/>
          <w:szCs w:val="24"/>
        </w:rPr>
      </w:pPr>
      <w:r w:rsidRPr="000411DB">
        <w:rPr>
          <w:rFonts w:eastAsiaTheme="minorHAnsi"/>
          <w:noProof/>
          <w:sz w:val="24"/>
          <w:szCs w:val="24"/>
        </w:rPr>
        <w:t>«О внесении изменений в ПЗЗ МО «Город Гуково»</w:t>
      </w:r>
    </w:p>
    <w:p w:rsidR="000411DB" w:rsidRPr="000411DB" w:rsidRDefault="000411DB" w:rsidP="000411DB">
      <w:pPr>
        <w:widowControl/>
        <w:overflowPunct/>
        <w:autoSpaceDE/>
        <w:autoSpaceDN/>
        <w:adjustRightInd/>
        <w:spacing w:after="200"/>
        <w:contextualSpacing/>
        <w:jc w:val="right"/>
        <w:rPr>
          <w:rFonts w:eastAsiaTheme="minorHAnsi"/>
          <w:sz w:val="24"/>
          <w:szCs w:val="24"/>
          <w:lang w:eastAsia="en-US"/>
        </w:rPr>
      </w:pPr>
      <w:r w:rsidRPr="000411DB">
        <w:rPr>
          <w:rFonts w:eastAsiaTheme="minorHAnsi"/>
          <w:sz w:val="24"/>
          <w:szCs w:val="24"/>
          <w:lang w:eastAsia="en-US"/>
        </w:rPr>
        <w:t>от «___» __________2018г. № _____</w:t>
      </w:r>
    </w:p>
    <w:p w:rsidR="000411DB" w:rsidRPr="000411DB" w:rsidRDefault="000411DB" w:rsidP="000411DB">
      <w:pPr>
        <w:widowControl/>
        <w:overflowPunct/>
        <w:autoSpaceDE/>
        <w:autoSpaceDN/>
        <w:adjustRightInd/>
        <w:spacing w:after="200"/>
        <w:contextualSpacing/>
        <w:jc w:val="right"/>
        <w:rPr>
          <w:rFonts w:eastAsiaTheme="minorHAnsi"/>
          <w:noProof/>
          <w:sz w:val="22"/>
          <w:szCs w:val="22"/>
        </w:rPr>
      </w:pPr>
    </w:p>
    <w:p w:rsidR="000411DB" w:rsidRPr="000411DB" w:rsidRDefault="000411DB" w:rsidP="000411DB">
      <w:pPr>
        <w:widowControl/>
        <w:overflowPunct/>
        <w:autoSpaceDE/>
        <w:autoSpaceDN/>
        <w:adjustRightInd/>
        <w:spacing w:after="200"/>
        <w:contextualSpacing/>
        <w:jc w:val="center"/>
        <w:rPr>
          <w:rFonts w:eastAsiaTheme="minorHAnsi"/>
          <w:noProof/>
          <w:sz w:val="22"/>
          <w:szCs w:val="22"/>
        </w:rPr>
      </w:pPr>
      <w:r w:rsidRPr="000411DB">
        <w:rPr>
          <w:rFonts w:eastAsiaTheme="minorHAnsi"/>
          <w:noProof/>
          <w:sz w:val="22"/>
          <w:szCs w:val="22"/>
        </w:rPr>
        <w:t xml:space="preserve">Фрагмент карты градостроительного зонирования территории муниципального образования </w:t>
      </w:r>
    </w:p>
    <w:p w:rsidR="000411DB" w:rsidRDefault="000411DB" w:rsidP="000411DB">
      <w:pPr>
        <w:widowControl/>
        <w:overflowPunct/>
        <w:autoSpaceDE/>
        <w:autoSpaceDN/>
        <w:adjustRightInd/>
        <w:spacing w:after="200"/>
        <w:contextualSpacing/>
        <w:jc w:val="center"/>
        <w:rPr>
          <w:rFonts w:eastAsiaTheme="minorHAnsi"/>
          <w:noProof/>
          <w:sz w:val="22"/>
          <w:szCs w:val="22"/>
        </w:rPr>
      </w:pPr>
      <w:r w:rsidRPr="000411DB">
        <w:rPr>
          <w:rFonts w:eastAsiaTheme="minorHAnsi"/>
          <w:noProof/>
          <w:sz w:val="22"/>
          <w:szCs w:val="22"/>
        </w:rPr>
        <w:t>«Город Гуково» Ростовской области (статьи 19,24)</w:t>
      </w:r>
    </w:p>
    <w:p w:rsidR="000411DB" w:rsidRDefault="000411DB" w:rsidP="000411DB">
      <w:pPr>
        <w:widowControl/>
        <w:overflowPunct/>
        <w:autoSpaceDE/>
        <w:autoSpaceDN/>
        <w:adjustRightInd/>
        <w:spacing w:after="200"/>
        <w:contextualSpacing/>
        <w:jc w:val="center"/>
        <w:rPr>
          <w:rFonts w:eastAsiaTheme="minorHAnsi"/>
          <w:noProof/>
          <w:sz w:val="22"/>
          <w:szCs w:val="22"/>
        </w:rPr>
      </w:pPr>
    </w:p>
    <w:p w:rsidR="000411DB" w:rsidRPr="000411DB" w:rsidRDefault="000411DB" w:rsidP="000411DB">
      <w:pPr>
        <w:widowControl/>
        <w:overflowPunct/>
        <w:autoSpaceDE/>
        <w:autoSpaceDN/>
        <w:adjustRightInd/>
        <w:spacing w:after="200"/>
        <w:contextualSpacing/>
        <w:jc w:val="center"/>
        <w:rPr>
          <w:rFonts w:eastAsiaTheme="minorHAnsi"/>
          <w:noProof/>
          <w:sz w:val="22"/>
          <w:szCs w:val="22"/>
        </w:rPr>
      </w:pPr>
      <w:bookmarkStart w:id="0" w:name="_GoBack"/>
      <w:bookmarkEnd w:id="0"/>
    </w:p>
    <w:p w:rsidR="000411DB" w:rsidRDefault="000411DB" w:rsidP="000411DB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09D7667" wp14:editId="23D41461">
            <wp:extent cx="5419725" cy="368086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3680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11DB" w:rsidRDefault="000411DB" w:rsidP="000411DB">
      <w:pPr>
        <w:jc w:val="center"/>
        <w:rPr>
          <w:sz w:val="28"/>
          <w:szCs w:val="28"/>
        </w:rPr>
      </w:pPr>
    </w:p>
    <w:p w:rsidR="000411DB" w:rsidRDefault="000411DB" w:rsidP="000411DB">
      <w:pPr>
        <w:jc w:val="center"/>
        <w:rPr>
          <w:sz w:val="28"/>
          <w:szCs w:val="28"/>
        </w:rPr>
      </w:pPr>
    </w:p>
    <w:p w:rsidR="000411DB" w:rsidRPr="00062BF3" w:rsidRDefault="000411DB" w:rsidP="000411DB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18E93C06" wp14:editId="46B068BA">
            <wp:extent cx="5422011" cy="3800475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229" cy="3800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411DB" w:rsidRPr="00062BF3" w:rsidSect="00B126C7">
      <w:pgSz w:w="11906" w:h="16838"/>
      <w:pgMar w:top="709" w:right="991" w:bottom="425" w:left="130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A38262F"/>
    <w:multiLevelType w:val="hybridMultilevel"/>
    <w:tmpl w:val="536CCAFC"/>
    <w:lvl w:ilvl="0" w:tplc="975400F6">
      <w:start w:val="1"/>
      <w:numFmt w:val="decimal"/>
      <w:lvlText w:val="%1)"/>
      <w:lvlJc w:val="left"/>
      <w:pPr>
        <w:ind w:left="49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215" w:hanging="360"/>
      </w:pPr>
    </w:lvl>
    <w:lvl w:ilvl="2" w:tplc="0419001B" w:tentative="1">
      <w:start w:val="1"/>
      <w:numFmt w:val="lowerRoman"/>
      <w:lvlText w:val="%3."/>
      <w:lvlJc w:val="right"/>
      <w:pPr>
        <w:ind w:left="1935" w:hanging="180"/>
      </w:pPr>
    </w:lvl>
    <w:lvl w:ilvl="3" w:tplc="0419000F" w:tentative="1">
      <w:start w:val="1"/>
      <w:numFmt w:val="decimal"/>
      <w:lvlText w:val="%4."/>
      <w:lvlJc w:val="left"/>
      <w:pPr>
        <w:ind w:left="2655" w:hanging="360"/>
      </w:pPr>
    </w:lvl>
    <w:lvl w:ilvl="4" w:tplc="04190019" w:tentative="1">
      <w:start w:val="1"/>
      <w:numFmt w:val="lowerLetter"/>
      <w:lvlText w:val="%5."/>
      <w:lvlJc w:val="left"/>
      <w:pPr>
        <w:ind w:left="3375" w:hanging="360"/>
      </w:pPr>
    </w:lvl>
    <w:lvl w:ilvl="5" w:tplc="0419001B" w:tentative="1">
      <w:start w:val="1"/>
      <w:numFmt w:val="lowerRoman"/>
      <w:lvlText w:val="%6."/>
      <w:lvlJc w:val="right"/>
      <w:pPr>
        <w:ind w:left="4095" w:hanging="180"/>
      </w:pPr>
    </w:lvl>
    <w:lvl w:ilvl="6" w:tplc="0419000F" w:tentative="1">
      <w:start w:val="1"/>
      <w:numFmt w:val="decimal"/>
      <w:lvlText w:val="%7."/>
      <w:lvlJc w:val="left"/>
      <w:pPr>
        <w:ind w:left="4815" w:hanging="360"/>
      </w:pPr>
    </w:lvl>
    <w:lvl w:ilvl="7" w:tplc="04190019" w:tentative="1">
      <w:start w:val="1"/>
      <w:numFmt w:val="lowerLetter"/>
      <w:lvlText w:val="%8."/>
      <w:lvlJc w:val="left"/>
      <w:pPr>
        <w:ind w:left="5535" w:hanging="360"/>
      </w:pPr>
    </w:lvl>
    <w:lvl w:ilvl="8" w:tplc="0419001B" w:tentative="1">
      <w:start w:val="1"/>
      <w:numFmt w:val="lowerRoman"/>
      <w:lvlText w:val="%9."/>
      <w:lvlJc w:val="right"/>
      <w:pPr>
        <w:ind w:left="6255" w:hanging="180"/>
      </w:pPr>
    </w:lvl>
  </w:abstractNum>
  <w:abstractNum w:abstractNumId="2">
    <w:nsid w:val="658267FC"/>
    <w:multiLevelType w:val="hybridMultilevel"/>
    <w:tmpl w:val="17A0C8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pStyle w:val="5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7C28596A"/>
    <w:multiLevelType w:val="multilevel"/>
    <w:tmpl w:val="DDC2F9AE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1C49"/>
    <w:rsid w:val="000411DB"/>
    <w:rsid w:val="00087290"/>
    <w:rsid w:val="000D74B4"/>
    <w:rsid w:val="001309E4"/>
    <w:rsid w:val="00161965"/>
    <w:rsid w:val="00177DFC"/>
    <w:rsid w:val="001B09FF"/>
    <w:rsid w:val="002325CA"/>
    <w:rsid w:val="002A75FF"/>
    <w:rsid w:val="002B310D"/>
    <w:rsid w:val="0030624D"/>
    <w:rsid w:val="00312E16"/>
    <w:rsid w:val="0037294A"/>
    <w:rsid w:val="003934D8"/>
    <w:rsid w:val="003A0118"/>
    <w:rsid w:val="003B6EDC"/>
    <w:rsid w:val="003D4C4B"/>
    <w:rsid w:val="004128A0"/>
    <w:rsid w:val="00425ACA"/>
    <w:rsid w:val="00444FF2"/>
    <w:rsid w:val="004D64C1"/>
    <w:rsid w:val="00531C49"/>
    <w:rsid w:val="0054195C"/>
    <w:rsid w:val="00570141"/>
    <w:rsid w:val="00581175"/>
    <w:rsid w:val="0059319A"/>
    <w:rsid w:val="005A57B7"/>
    <w:rsid w:val="00617B62"/>
    <w:rsid w:val="00620FA7"/>
    <w:rsid w:val="00643902"/>
    <w:rsid w:val="006A70C1"/>
    <w:rsid w:val="006B4CD5"/>
    <w:rsid w:val="00712809"/>
    <w:rsid w:val="00720D87"/>
    <w:rsid w:val="0074587A"/>
    <w:rsid w:val="00746B8A"/>
    <w:rsid w:val="007624FD"/>
    <w:rsid w:val="007D42E3"/>
    <w:rsid w:val="00804F86"/>
    <w:rsid w:val="00805FF3"/>
    <w:rsid w:val="00816201"/>
    <w:rsid w:val="008900AC"/>
    <w:rsid w:val="008D7BB1"/>
    <w:rsid w:val="00930D0A"/>
    <w:rsid w:val="009807F6"/>
    <w:rsid w:val="009905DA"/>
    <w:rsid w:val="009A0D7D"/>
    <w:rsid w:val="009B39DD"/>
    <w:rsid w:val="009C295A"/>
    <w:rsid w:val="009D38D2"/>
    <w:rsid w:val="00A12E31"/>
    <w:rsid w:val="00A40E21"/>
    <w:rsid w:val="00A42005"/>
    <w:rsid w:val="00AA6DDF"/>
    <w:rsid w:val="00AA7B4F"/>
    <w:rsid w:val="00AC4E0A"/>
    <w:rsid w:val="00B126C7"/>
    <w:rsid w:val="00B332B1"/>
    <w:rsid w:val="00B43876"/>
    <w:rsid w:val="00B63394"/>
    <w:rsid w:val="00BE4282"/>
    <w:rsid w:val="00C17F51"/>
    <w:rsid w:val="00C634ED"/>
    <w:rsid w:val="00C73DC6"/>
    <w:rsid w:val="00CD0DFF"/>
    <w:rsid w:val="00CD2D46"/>
    <w:rsid w:val="00D474D5"/>
    <w:rsid w:val="00D91E8B"/>
    <w:rsid w:val="00DC6C2B"/>
    <w:rsid w:val="00DF089E"/>
    <w:rsid w:val="00E13257"/>
    <w:rsid w:val="00E4580C"/>
    <w:rsid w:val="00EF5B01"/>
    <w:rsid w:val="00F04036"/>
    <w:rsid w:val="00F320A2"/>
    <w:rsid w:val="00F56868"/>
    <w:rsid w:val="00F7750C"/>
    <w:rsid w:val="00FA68D7"/>
    <w:rsid w:val="00FC408F"/>
    <w:rsid w:val="00FE68C4"/>
    <w:rsid w:val="00FF08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0141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5">
    <w:name w:val="heading 5"/>
    <w:basedOn w:val="a"/>
    <w:next w:val="a"/>
    <w:link w:val="50"/>
    <w:qFormat/>
    <w:rsid w:val="00570141"/>
    <w:pPr>
      <w:widowControl/>
      <w:numPr>
        <w:ilvl w:val="4"/>
        <w:numId w:val="1"/>
      </w:numPr>
      <w:suppressAutoHyphens/>
      <w:overflowPunct/>
      <w:autoSpaceDE/>
      <w:autoSpaceDN/>
      <w:adjustRightInd/>
      <w:spacing w:before="240" w:after="60"/>
      <w:outlineLvl w:val="4"/>
    </w:pPr>
    <w:rPr>
      <w:b/>
      <w:bCs/>
      <w:i/>
      <w:iCs/>
      <w:sz w:val="26"/>
      <w:szCs w:val="26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rsid w:val="00570141"/>
    <w:rPr>
      <w:rFonts w:ascii="Times New Roman" w:eastAsia="Times New Roman" w:hAnsi="Times New Roman" w:cs="Times New Roman"/>
      <w:b/>
      <w:bCs/>
      <w:i/>
      <w:iCs/>
      <w:sz w:val="26"/>
      <w:szCs w:val="26"/>
      <w:lang w:eastAsia="ar-SA"/>
    </w:rPr>
  </w:style>
  <w:style w:type="table" w:styleId="a3">
    <w:name w:val="Table Grid"/>
    <w:basedOn w:val="a1"/>
    <w:rsid w:val="0057014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sonormalcxspmiddle">
    <w:name w:val="msonormalcxspmiddle"/>
    <w:basedOn w:val="a"/>
    <w:rsid w:val="00570141"/>
    <w:pPr>
      <w:widowControl/>
      <w:overflowPunct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57014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70141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onsPlusNormal">
    <w:name w:val="ConsPlusNormal"/>
    <w:rsid w:val="005A57B7"/>
    <w:pPr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6">
    <w:name w:val="List Paragraph"/>
    <w:basedOn w:val="a"/>
    <w:uiPriority w:val="34"/>
    <w:qFormat/>
    <w:rsid w:val="00CD0DF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0141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5">
    <w:name w:val="heading 5"/>
    <w:basedOn w:val="a"/>
    <w:next w:val="a"/>
    <w:link w:val="50"/>
    <w:qFormat/>
    <w:rsid w:val="00570141"/>
    <w:pPr>
      <w:widowControl/>
      <w:numPr>
        <w:ilvl w:val="4"/>
        <w:numId w:val="1"/>
      </w:numPr>
      <w:suppressAutoHyphens/>
      <w:overflowPunct/>
      <w:autoSpaceDE/>
      <w:autoSpaceDN/>
      <w:adjustRightInd/>
      <w:spacing w:before="240" w:after="60"/>
      <w:outlineLvl w:val="4"/>
    </w:pPr>
    <w:rPr>
      <w:b/>
      <w:bCs/>
      <w:i/>
      <w:iCs/>
      <w:sz w:val="26"/>
      <w:szCs w:val="26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rsid w:val="00570141"/>
    <w:rPr>
      <w:rFonts w:ascii="Times New Roman" w:eastAsia="Times New Roman" w:hAnsi="Times New Roman" w:cs="Times New Roman"/>
      <w:b/>
      <w:bCs/>
      <w:i/>
      <w:iCs/>
      <w:sz w:val="26"/>
      <w:szCs w:val="26"/>
      <w:lang w:eastAsia="ar-SA"/>
    </w:rPr>
  </w:style>
  <w:style w:type="table" w:styleId="a3">
    <w:name w:val="Table Grid"/>
    <w:basedOn w:val="a1"/>
    <w:rsid w:val="0057014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sonormalcxspmiddle">
    <w:name w:val="msonormalcxspmiddle"/>
    <w:basedOn w:val="a"/>
    <w:rsid w:val="00570141"/>
    <w:pPr>
      <w:widowControl/>
      <w:overflowPunct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57014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70141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onsPlusNormal">
    <w:name w:val="ConsPlusNormal"/>
    <w:rsid w:val="005A57B7"/>
    <w:pPr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6">
    <w:name w:val="List Paragraph"/>
    <w:basedOn w:val="a"/>
    <w:uiPriority w:val="34"/>
    <w:qFormat/>
    <w:rsid w:val="00CD0DF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6F688B-40C0-4A85-9F79-E24FDA725D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3</Pages>
  <Words>437</Words>
  <Characters>2493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2925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VoitenkoA</cp:lastModifiedBy>
  <cp:revision>8</cp:revision>
  <cp:lastPrinted>2018-11-07T05:33:00Z</cp:lastPrinted>
  <dcterms:created xsi:type="dcterms:W3CDTF">2018-11-06T11:47:00Z</dcterms:created>
  <dcterms:modified xsi:type="dcterms:W3CDTF">2018-11-09T07:42:00Z</dcterms:modified>
</cp:coreProperties>
</file>