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417" w:rsidRDefault="003C6EF5" w:rsidP="00E053F2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C6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января 2020 года в РФ, в том числе в Ростовской области, действует ипотека под 0,1-3 % на загородную недвижимость. Это одно из направлений госпрограммы «Комплексное развитие сельских территорий», направленной на развитие сельской местности и повышение уровня жизни в ней.</w:t>
      </w:r>
      <w:r w:rsidR="00E053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C6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Среди целей – улучшение жилищных условий и привлечение горожан в посёлки, деревни, сёла и маленькие города. Сегодня сельская ипотека в Ростовской области – самый выгодный способ обзавестись собственным жильём при участии банков.</w:t>
      </w:r>
    </w:p>
    <w:p w:rsidR="003C6EF5" w:rsidRPr="003C6EF5" w:rsidRDefault="003C6EF5" w:rsidP="00E053F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EF5">
        <w:rPr>
          <w:rFonts w:ascii="Times New Roman" w:hAnsi="Times New Roman" w:cs="Times New Roman"/>
          <w:sz w:val="28"/>
          <w:szCs w:val="28"/>
        </w:rPr>
        <w:t>Низкая процентная ставка предоставляется за счёт того, что оставшуюся часть за граждан будет доплачивать государство. При этом окончательное решение об одобрении или отклонении заявки всё равно принимает банк.</w:t>
      </w:r>
    </w:p>
    <w:p w:rsidR="003C6EF5" w:rsidRPr="003C6EF5" w:rsidRDefault="003C6EF5" w:rsidP="00E053F2">
      <w:pPr>
        <w:jc w:val="both"/>
        <w:rPr>
          <w:rFonts w:ascii="Times New Roman" w:hAnsi="Times New Roman" w:cs="Times New Roman"/>
          <w:sz w:val="28"/>
          <w:szCs w:val="28"/>
        </w:rPr>
      </w:pPr>
      <w:r w:rsidRPr="003C6EF5">
        <w:rPr>
          <w:rFonts w:ascii="Times New Roman" w:hAnsi="Times New Roman" w:cs="Times New Roman"/>
          <w:b/>
          <w:bCs/>
          <w:sz w:val="28"/>
          <w:szCs w:val="28"/>
        </w:rPr>
        <w:t>Общие условия, законодательно прописанные для оформления сельской ипотеки в 2020 году в Ростовской области и других регионах страны:</w:t>
      </w:r>
    </w:p>
    <w:p w:rsidR="003C6EF5" w:rsidRPr="003C6EF5" w:rsidRDefault="003C6EF5" w:rsidP="00E053F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6EF5">
        <w:rPr>
          <w:rFonts w:ascii="Times New Roman" w:hAnsi="Times New Roman" w:cs="Times New Roman"/>
          <w:sz w:val="28"/>
          <w:szCs w:val="28"/>
        </w:rPr>
        <w:t>Программа распространяется только на жилые объекты. С помощью данной субсидии не может быть приобретена коммерческая недвижимость.</w:t>
      </w:r>
    </w:p>
    <w:p w:rsidR="003C6EF5" w:rsidRPr="003C6EF5" w:rsidRDefault="003C6EF5" w:rsidP="00E053F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6EF5">
        <w:rPr>
          <w:rFonts w:ascii="Times New Roman" w:hAnsi="Times New Roman" w:cs="Times New Roman"/>
          <w:sz w:val="28"/>
          <w:szCs w:val="28"/>
        </w:rPr>
        <w:t>Сроки кредитования – от 1 года до 25 лет.</w:t>
      </w:r>
    </w:p>
    <w:p w:rsidR="003C6EF5" w:rsidRPr="003C6EF5" w:rsidRDefault="003C6EF5" w:rsidP="00E053F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6EF5">
        <w:rPr>
          <w:rFonts w:ascii="Times New Roman" w:hAnsi="Times New Roman" w:cs="Times New Roman"/>
          <w:sz w:val="28"/>
          <w:szCs w:val="28"/>
        </w:rPr>
        <w:t>Первоначальный взнос обязателен, но его сумма в процентах зависит от выбранного банка.</w:t>
      </w:r>
    </w:p>
    <w:p w:rsidR="003C6EF5" w:rsidRPr="003C6EF5" w:rsidRDefault="003C6EF5" w:rsidP="00E053F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6EF5">
        <w:rPr>
          <w:rFonts w:ascii="Times New Roman" w:hAnsi="Times New Roman" w:cs="Times New Roman"/>
          <w:sz w:val="28"/>
          <w:szCs w:val="28"/>
        </w:rPr>
        <w:t xml:space="preserve">Ссуда, внесённая кредитной организацией для покупки жилья, не может быть больше 3 </w:t>
      </w:r>
      <w:proofErr w:type="gramStart"/>
      <w:r w:rsidRPr="003C6EF5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3C6EF5">
        <w:rPr>
          <w:rFonts w:ascii="Times New Roman" w:hAnsi="Times New Roman" w:cs="Times New Roman"/>
          <w:sz w:val="28"/>
          <w:szCs w:val="28"/>
        </w:rPr>
        <w:t xml:space="preserve"> рублей для большинства регионов, включая Ростовскую область. Минимальный размер составляет 100 000 рублей.</w:t>
      </w:r>
    </w:p>
    <w:p w:rsidR="003C6EF5" w:rsidRPr="003C6EF5" w:rsidRDefault="003C6EF5" w:rsidP="00E053F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C6EF5">
        <w:rPr>
          <w:rFonts w:ascii="Times New Roman" w:hAnsi="Times New Roman" w:cs="Times New Roman"/>
          <w:sz w:val="28"/>
          <w:szCs w:val="28"/>
        </w:rPr>
        <w:t xml:space="preserve">Помимо приобретения готовой недвижимости, можно купить квартиру по договору долевого участия или взять ипотеку на строительство дома в селе или другом населённом пункте, участвующем в программе. Также законодательно разрешено </w:t>
      </w:r>
      <w:proofErr w:type="spellStart"/>
      <w:r w:rsidRPr="003C6EF5">
        <w:rPr>
          <w:rFonts w:ascii="Times New Roman" w:hAnsi="Times New Roman" w:cs="Times New Roman"/>
          <w:sz w:val="28"/>
          <w:szCs w:val="28"/>
        </w:rPr>
        <w:t>перекредитоваться</w:t>
      </w:r>
      <w:proofErr w:type="spellEnd"/>
      <w:r w:rsidRPr="003C6EF5">
        <w:rPr>
          <w:rFonts w:ascii="Times New Roman" w:hAnsi="Times New Roman" w:cs="Times New Roman"/>
          <w:sz w:val="28"/>
          <w:szCs w:val="28"/>
        </w:rPr>
        <w:t xml:space="preserve"> по льготной ставке, если жильё было куплено после 1 января 2020 года и входит в список доступных населенных пунктов.</w:t>
      </w:r>
    </w:p>
    <w:p w:rsidR="003C6EF5" w:rsidRPr="003C6EF5" w:rsidRDefault="003C6EF5" w:rsidP="00E053F2">
      <w:pPr>
        <w:jc w:val="both"/>
        <w:rPr>
          <w:rFonts w:ascii="Times New Roman" w:hAnsi="Times New Roman" w:cs="Times New Roman"/>
          <w:sz w:val="28"/>
          <w:szCs w:val="28"/>
        </w:rPr>
      </w:pPr>
      <w:r w:rsidRPr="003C6EF5">
        <w:rPr>
          <w:rFonts w:ascii="Times New Roman" w:hAnsi="Times New Roman" w:cs="Times New Roman"/>
          <w:sz w:val="28"/>
          <w:szCs w:val="28"/>
        </w:rPr>
        <w:t>Таковы общие условия программы. Требования к заёмщику устанавливают банки.</w:t>
      </w:r>
    </w:p>
    <w:p w:rsidR="003C6EF5" w:rsidRPr="003C6EF5" w:rsidRDefault="003C6EF5" w:rsidP="00E053F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6EF5">
        <w:rPr>
          <w:rFonts w:ascii="Times New Roman" w:hAnsi="Times New Roman" w:cs="Times New Roman"/>
          <w:b/>
          <w:i/>
          <w:sz w:val="28"/>
          <w:szCs w:val="28"/>
        </w:rPr>
        <w:t>Банки</w:t>
      </w:r>
    </w:p>
    <w:p w:rsidR="003C6EF5" w:rsidRPr="003C6EF5" w:rsidRDefault="003C6EF5" w:rsidP="00E053F2">
      <w:pPr>
        <w:jc w:val="both"/>
        <w:rPr>
          <w:rFonts w:ascii="Times New Roman" w:hAnsi="Times New Roman" w:cs="Times New Roman"/>
          <w:sz w:val="28"/>
          <w:szCs w:val="28"/>
        </w:rPr>
      </w:pPr>
      <w:r w:rsidRPr="003C6EF5">
        <w:rPr>
          <w:rFonts w:ascii="Times New Roman" w:hAnsi="Times New Roman" w:cs="Times New Roman"/>
          <w:sz w:val="28"/>
          <w:szCs w:val="28"/>
        </w:rPr>
        <w:t xml:space="preserve">В марте ЦБ РФ совместно с Минсельхозом – Министерством сельского хозяйства утвердили первоначальный перечень банков, которые могут </w:t>
      </w:r>
      <w:r w:rsidRPr="003C6EF5">
        <w:rPr>
          <w:rFonts w:ascii="Times New Roman" w:hAnsi="Times New Roman" w:cs="Times New Roman"/>
          <w:sz w:val="28"/>
          <w:szCs w:val="28"/>
        </w:rPr>
        <w:lastRenderedPageBreak/>
        <w:t xml:space="preserve">кредитовать по данной программе. В дальнейшем могут быть добавлены другие организации. На данный момент для жителей Ростовской области есть три организации, куда обратиться для оформления сельской ипотеки: </w:t>
      </w:r>
      <w:proofErr w:type="spellStart"/>
      <w:r w:rsidRPr="003C6EF5">
        <w:rPr>
          <w:rFonts w:ascii="Times New Roman" w:hAnsi="Times New Roman" w:cs="Times New Roman"/>
          <w:sz w:val="28"/>
          <w:szCs w:val="28"/>
        </w:rPr>
        <w:t>Россельхозбанк</w:t>
      </w:r>
      <w:proofErr w:type="spellEnd"/>
      <w:r w:rsidRPr="003C6EF5">
        <w:rPr>
          <w:rFonts w:ascii="Times New Roman" w:hAnsi="Times New Roman" w:cs="Times New Roman"/>
          <w:sz w:val="28"/>
          <w:szCs w:val="28"/>
        </w:rPr>
        <w:t>, Центр-</w:t>
      </w:r>
      <w:proofErr w:type="spellStart"/>
      <w:r w:rsidRPr="003C6EF5">
        <w:rPr>
          <w:rFonts w:ascii="Times New Roman" w:hAnsi="Times New Roman" w:cs="Times New Roman"/>
          <w:sz w:val="28"/>
          <w:szCs w:val="28"/>
        </w:rPr>
        <w:t>инвест</w:t>
      </w:r>
      <w:proofErr w:type="spellEnd"/>
      <w:r w:rsidRPr="003C6EF5">
        <w:rPr>
          <w:rFonts w:ascii="Times New Roman" w:hAnsi="Times New Roman" w:cs="Times New Roman"/>
          <w:sz w:val="28"/>
          <w:szCs w:val="28"/>
        </w:rPr>
        <w:t xml:space="preserve"> и Сбербанк.</w:t>
      </w:r>
    </w:p>
    <w:p w:rsidR="003C6EF5" w:rsidRPr="003C6EF5" w:rsidRDefault="003C6EF5" w:rsidP="00E053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6EF5" w:rsidRDefault="003C6EF5" w:rsidP="00E053F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53F2">
        <w:rPr>
          <w:rFonts w:ascii="Times New Roman" w:hAnsi="Times New Roman" w:cs="Times New Roman"/>
          <w:b/>
          <w:i/>
          <w:sz w:val="28"/>
          <w:szCs w:val="28"/>
          <w:highlight w:val="yellow"/>
        </w:rPr>
        <w:t xml:space="preserve">ВАЖНО! Независимо от того, в каком банке оформляется ипотека, есть обязательные требования к трудоустройству заёмщика. Он должен работать на текущем месте не менее 6 месяцев, а общий трудовой стаж за </w:t>
      </w:r>
      <w:proofErr w:type="gramStart"/>
      <w:r w:rsidRPr="00E053F2">
        <w:rPr>
          <w:rFonts w:ascii="Times New Roman" w:hAnsi="Times New Roman" w:cs="Times New Roman"/>
          <w:b/>
          <w:i/>
          <w:sz w:val="28"/>
          <w:szCs w:val="28"/>
          <w:highlight w:val="yellow"/>
        </w:rPr>
        <w:t>последние</w:t>
      </w:r>
      <w:proofErr w:type="gramEnd"/>
      <w:r w:rsidRPr="00E053F2">
        <w:rPr>
          <w:rFonts w:ascii="Times New Roman" w:hAnsi="Times New Roman" w:cs="Times New Roman"/>
          <w:b/>
          <w:i/>
          <w:sz w:val="28"/>
          <w:szCs w:val="28"/>
          <w:highlight w:val="yellow"/>
        </w:rPr>
        <w:t xml:space="preserve"> 5 лет не может быть меньше года.</w:t>
      </w:r>
    </w:p>
    <w:p w:rsidR="003C6EF5" w:rsidRPr="003C6EF5" w:rsidRDefault="003C6EF5" w:rsidP="00E053F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C6EF5">
        <w:rPr>
          <w:rFonts w:ascii="Times New Roman" w:hAnsi="Times New Roman" w:cs="Times New Roman"/>
          <w:b/>
          <w:i/>
          <w:sz w:val="28"/>
          <w:szCs w:val="28"/>
        </w:rPr>
        <w:t>Список н</w:t>
      </w:r>
      <w:bookmarkStart w:id="0" w:name="_GoBack"/>
      <w:bookmarkEnd w:id="0"/>
      <w:r w:rsidRPr="003C6EF5">
        <w:rPr>
          <w:rFonts w:ascii="Times New Roman" w:hAnsi="Times New Roman" w:cs="Times New Roman"/>
          <w:b/>
          <w:i/>
          <w:sz w:val="28"/>
          <w:szCs w:val="28"/>
        </w:rPr>
        <w:t>аселенных пунктов Ростовской области под сельскую ипотеку</w:t>
      </w:r>
    </w:p>
    <w:p w:rsidR="003C6EF5" w:rsidRPr="003C6EF5" w:rsidRDefault="003C6EF5" w:rsidP="00E053F2">
      <w:pPr>
        <w:jc w:val="both"/>
        <w:rPr>
          <w:rFonts w:ascii="Times New Roman" w:hAnsi="Times New Roman" w:cs="Times New Roman"/>
          <w:sz w:val="28"/>
          <w:szCs w:val="28"/>
        </w:rPr>
      </w:pPr>
      <w:r w:rsidRPr="003C6EF5">
        <w:rPr>
          <w:rFonts w:ascii="Times New Roman" w:hAnsi="Times New Roman" w:cs="Times New Roman"/>
          <w:sz w:val="28"/>
          <w:szCs w:val="28"/>
        </w:rPr>
        <w:t>Для каждого региона РФ был утверждён свой перечень населённых пунктов, в которых можно купить или построить недвижимость по программе сельской ипотеки. В Ростовской области такой перечень определяется в соответствии с Областным законом от 25.07.2005 № 340-ЗС «Об административно-территориальном устройстве Ростовской области», а также приложением №9 к государственной программы Ростовской области «Комплексное развитие сельских территорий» согласно Постановлению Правительства Ростовской области №748 от 24.10.2019 с изменениями от 25.05.2020.</w:t>
      </w:r>
    </w:p>
    <w:sectPr w:rsidR="003C6EF5" w:rsidRPr="003C6EF5" w:rsidSect="00C61B9F">
      <w:pgSz w:w="11906" w:h="16840" w:orient="landscape" w:code="9"/>
      <w:pgMar w:top="1134" w:right="850" w:bottom="1134" w:left="1701" w:header="720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816C69"/>
    <w:multiLevelType w:val="multilevel"/>
    <w:tmpl w:val="A858E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E2"/>
    <w:rsid w:val="003C6EF5"/>
    <w:rsid w:val="004A1417"/>
    <w:rsid w:val="00C61B9F"/>
    <w:rsid w:val="00DD17E2"/>
    <w:rsid w:val="00E0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443</Words>
  <Characters>2530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2020-09-11T11:02:00Z</dcterms:created>
  <dcterms:modified xsi:type="dcterms:W3CDTF">2020-09-11T11:06:00Z</dcterms:modified>
</cp:coreProperties>
</file>